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C29" w:rsidRPr="0087603D" w:rsidRDefault="00EA6248" w:rsidP="00037D2C">
      <w:pPr>
        <w:bidi/>
        <w:spacing w:before="120" w:after="240" w:line="240" w:lineRule="auto"/>
        <w:ind w:left="57"/>
        <w:jc w:val="both"/>
        <w:rPr>
          <w:rFonts w:ascii="Cambria" w:eastAsia="Times New Roman" w:hAnsi="Cambria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زردی نوزادان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(</w:t>
      </w:r>
      <w:r w:rsidRPr="0087603D">
        <w:rPr>
          <w:rFonts w:ascii="Segoe UI" w:eastAsia="Times New Roman" w:hAnsi="Segoe UI" w:cs="B Nazanin" w:hint="cs"/>
          <w:sz w:val="24"/>
          <w:szCs w:val="24"/>
          <w:lang w:val="en" w:bidi="fa-IR"/>
        </w:rPr>
        <w:t>Neonatal jaundice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) 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هایپربیلی‌روبینمی نوزادی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ایکتر نوزادی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:rsidR="00EA6248" w:rsidRPr="0087603D" w:rsidRDefault="006C0E67" w:rsidP="00037D2C">
      <w:pPr>
        <w:bidi/>
        <w:spacing w:before="100" w:beforeAutospacing="1" w:after="100" w:afterAutospacing="1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lang w:bidi="fa-IR"/>
        </w:rPr>
      </w:pPr>
      <w:r w:rsidRPr="006C0E67">
        <w:rPr>
          <w:rFonts w:ascii="Times New Roman" w:eastAsia="Times New Roman" w:hAnsi="Times New Roman" w:cs="B Nazanin"/>
          <w:sz w:val="24"/>
          <w:szCs w:val="24"/>
          <w:rtl/>
        </w:rPr>
        <w:t xml:space="preserve">سه مقدار مختلف آزمایشگاهی بیلی روبین </w:t>
      </w:r>
      <w:r w:rsidRP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داریم </w:t>
      </w:r>
      <w:r w:rsidRPr="006C0E67">
        <w:rPr>
          <w:rFonts w:ascii="Times New Roman" w:eastAsia="Times New Roman" w:hAnsi="Times New Roman" w:cs="B Nazanin"/>
          <w:sz w:val="24"/>
          <w:szCs w:val="24"/>
          <w:rtl/>
        </w:rPr>
        <w:t xml:space="preserve"> که شامل بین بیلی روبین مستقیم</w:t>
      </w:r>
      <w:r w:rsidR="00C7490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6C0E67">
        <w:rPr>
          <w:rFonts w:ascii="Times New Roman" w:eastAsia="Times New Roman" w:hAnsi="Times New Roman" w:cs="B Nazanin"/>
          <w:sz w:val="24"/>
          <w:szCs w:val="24"/>
        </w:rPr>
        <w:t>(conjugated bilirubin)</w:t>
      </w:r>
      <w:r w:rsidRPr="006C0E67">
        <w:rPr>
          <w:rFonts w:ascii="Times New Roman" w:eastAsia="Times New Roman" w:hAnsi="Times New Roman" w:cs="B Nazanin"/>
          <w:sz w:val="24"/>
          <w:szCs w:val="24"/>
          <w:rtl/>
        </w:rPr>
        <w:t>، غیر مستقیم</w:t>
      </w:r>
      <w:r w:rsidRPr="006C0E67">
        <w:rPr>
          <w:rFonts w:ascii="Times New Roman" w:eastAsia="Times New Roman" w:hAnsi="Times New Roman" w:cs="B Nazanin"/>
          <w:sz w:val="24"/>
          <w:szCs w:val="24"/>
        </w:rPr>
        <w:t xml:space="preserve">(unconjugated bilirubin) </w:t>
      </w:r>
      <w:r w:rsidR="0087603D">
        <w:rPr>
          <w:rFonts w:ascii="Times New Roman" w:eastAsia="Times New Roman" w:hAnsi="Times New Roman" w:cs="B Nazanin"/>
          <w:sz w:val="24"/>
          <w:szCs w:val="24"/>
          <w:rtl/>
        </w:rPr>
        <w:t>و بیلی روبین</w:t>
      </w:r>
      <w:r w:rsid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6C0E67">
        <w:rPr>
          <w:rFonts w:ascii="Times New Roman" w:eastAsia="Times New Roman" w:hAnsi="Times New Roman" w:cs="B Nazanin"/>
          <w:sz w:val="24"/>
          <w:szCs w:val="24"/>
          <w:rtl/>
        </w:rPr>
        <w:t>کل</w:t>
      </w:r>
      <w:r w:rsidRPr="006C0E67">
        <w:rPr>
          <w:rFonts w:ascii="Times New Roman" w:eastAsia="Times New Roman" w:hAnsi="Times New Roman" w:cs="B Nazanin"/>
          <w:sz w:val="24"/>
          <w:szCs w:val="24"/>
        </w:rPr>
        <w:t xml:space="preserve">(total bilirubin) </w:t>
      </w:r>
      <w:r w:rsidRPr="006C0E67">
        <w:rPr>
          <w:rFonts w:ascii="Times New Roman" w:eastAsia="Times New Roman" w:hAnsi="Times New Roman" w:cs="B Nazanin"/>
          <w:sz w:val="24"/>
          <w:szCs w:val="24"/>
          <w:rtl/>
        </w:rPr>
        <w:t>می باشد</w:t>
      </w:r>
      <w:r w:rsidRPr="006C0E67">
        <w:rPr>
          <w:rFonts w:ascii="Times New Roman" w:eastAsia="Times New Roman" w:hAnsi="Times New Roman" w:cs="B Nazanin"/>
          <w:sz w:val="24"/>
          <w:szCs w:val="24"/>
        </w:rPr>
        <w:t>.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بیلی روبین غیر کونژوگه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 (unconjugated bilirubin 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که همچنین به عنوان بیلی روبین غیر مستقیم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 (I-BIL)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شناخته می شود ، محصول اولیه تجزیه هموگلوبین است. بیلی روبین غیر مستقیم چربی دوست است و در آب حل نمی شود</w:t>
      </w:r>
      <w:r w:rsidRP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.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بیلی روبین کونژوگه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 (conjugated bilirubin)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، که به بیلی روبین مستقیم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 (D-BIL)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نیز معروف است ، در ترکیب با اسید گلوکورونیک در کبد تولید می شود و بنابراین محلول در آب (آب دوست) است.بیلی روبین غیر مستقیم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(I-BIL)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و مستقیم با</w:t>
      </w:r>
      <w:r w:rsidRP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هم بیلی روبین کل</w:t>
      </w:r>
      <w:r w:rsidRP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="00037D2C" w:rsidRPr="0087603D">
        <w:rPr>
          <w:rFonts w:ascii="Times New Roman" w:eastAsia="Times New Roman" w:hAnsi="Times New Roman" w:cs="B Nazanin"/>
          <w:sz w:val="24"/>
          <w:szCs w:val="24"/>
        </w:rPr>
        <w:t>(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T-BIL) </w:t>
      </w:r>
      <w:r w:rsidRPr="0087603D">
        <w:rPr>
          <w:rFonts w:ascii="Times New Roman" w:eastAsia="Times New Roman" w:hAnsi="Times New Roman" w:cs="B Nazanin"/>
          <w:sz w:val="24"/>
          <w:szCs w:val="24"/>
          <w:rtl/>
        </w:rPr>
        <w:t>را تشکیل می دهند</w:t>
      </w:r>
      <w:r w:rsidRPr="0087603D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87603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به معنی زرد شدن رنگ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" w:tooltip="پوست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پوست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8" w:tooltip="نوزاد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نوزادان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است</w:t>
      </w:r>
      <w:r w:rsidR="00037D2C" w:rsidRPr="0087603D">
        <w:rPr>
          <w:rFonts w:ascii="Segoe UI" w:eastAsia="Times New Roman" w:hAnsi="Segoe UI" w:cs="B Nazanin"/>
          <w:sz w:val="24"/>
          <w:szCs w:val="24"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تمام نوزادانی که به دنیا می‌آیند</w:t>
      </w:r>
      <w:r w:rsidR="00037D2C" w:rsidRPr="0087603D">
        <w:rPr>
          <w:rFonts w:ascii="Segoe UI" w:eastAsia="Times New Roman" w:hAnsi="Segoe UI" w:cs="B Nazanin"/>
          <w:sz w:val="24"/>
          <w:szCs w:val="24"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دچار درجاتی از بالا رفتن سطح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9" w:tooltip="بیلی‌روبین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بیلی‌روبین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خون می‌شوند (یعنی بیش از ۲ میلی‌گرم بر دسی‌لیتر)</w:t>
      </w:r>
      <w:r w:rsidR="00037D2C" w:rsidRPr="0087603D">
        <w:rPr>
          <w:rFonts w:ascii="Segoe UI" w:eastAsia="Times New Roman" w:hAnsi="Segoe UI" w:cs="B Nazanin"/>
          <w:sz w:val="24"/>
          <w:szCs w:val="24"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اما تنها نیمی از نوزادان ترم</w:t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زردی قابل‌مشاهده پیدا می‌کنند که در سطح بالای ۵ میلی‌گرم بر دسی‌لیتر قابل مشاهده است</w:t>
      </w:r>
      <w:r w:rsidR="001209C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در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0" w:tooltip="بزرگسال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بزرگسالان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وقتی بیلی‌روبین به ۲ میلی‌گرم بر دسی‌لیتر می‌رسد</w:t>
      </w:r>
      <w:r w:rsidR="00037D2C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،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زردی آشکار می‌گردد</w:t>
      </w:r>
      <w:r w:rsidR="001209C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حدود نیمی از نوزادان، دچار زردی </w:t>
      </w:r>
      <w:r w:rsidR="00037D2C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میشوند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و این رقم در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1" w:tooltip="زایمان زودرس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نوزادان زودرس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به ۸۰ درصد می‌رسد</w:t>
      </w:r>
      <w:r w:rsidR="001209C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 </w:t>
      </w:r>
    </w:p>
    <w:p w:rsidR="00EA6248" w:rsidRPr="0087603D" w:rsidRDefault="00EA6248" w:rsidP="0087603D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دو دسته اصلی از زردی در نوزادان وجود دارد که هیپربیلی‌روبینمی غیرمستقیم و هیپربیلی‌روبینمی مستقیم نامیده می‌شوند</w:t>
      </w:r>
      <w:r w:rsidR="00037D2C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از دلایل بالا رفتن بیلی‌روبین غیرمستقیم، می‌توان به زردی فیزیولوژیک</w:t>
      </w:r>
      <w:r w:rsid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2" w:tooltip="نشانگان کریگلر نجا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 xml:space="preserve">سندرم </w:t>
        </w:r>
      </w:hyperlink>
      <w:hyperlink r:id="rId13" w:tooltip="سندرم ژیلبرت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 xml:space="preserve"> ژیلبرت</w:t>
        </w:r>
      </w:hyperlink>
      <w:r w:rsid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زردی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4" w:tooltip="شیر ماد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مادر</w:t>
        </w:r>
      </w:hyperlink>
      <w:r w:rsid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ناسازگاری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5" w:tooltip="گروه خون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 xml:space="preserve">گروه خونی </w:t>
        </w:r>
        <w:r w:rsidRPr="0087603D">
          <w:rPr>
            <w:rFonts w:ascii="Segoe UI" w:eastAsia="Times New Roman" w:hAnsi="Segoe UI" w:cs="B Nazanin" w:hint="cs"/>
            <w:sz w:val="24"/>
            <w:szCs w:val="24"/>
            <w:lang w:bidi="fa-IR"/>
          </w:rPr>
          <w:t>ABO</w:t>
        </w:r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 xml:space="preserve"> و </w:t>
        </w:r>
        <w:r w:rsidRPr="0087603D">
          <w:rPr>
            <w:rFonts w:ascii="Segoe UI" w:eastAsia="Times New Roman" w:hAnsi="Segoe UI" w:cs="B Nazanin" w:hint="cs"/>
            <w:sz w:val="24"/>
            <w:szCs w:val="24"/>
            <w:lang w:bidi="fa-IR"/>
          </w:rPr>
          <w:t>Rh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6" w:tooltip="فاویسم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فاویسم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اشاره نمود</w:t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4572B0" w:rsidRPr="0087603D">
        <w:rPr>
          <w:rFonts w:cs="B Nazanin"/>
          <w:sz w:val="24"/>
          <w:szCs w:val="24"/>
        </w:rPr>
        <w:fldChar w:fldCharType="begin"/>
      </w:r>
      <w:r w:rsidR="004572B0" w:rsidRPr="0087603D">
        <w:rPr>
          <w:rFonts w:cs="B Nazanin"/>
          <w:sz w:val="24"/>
          <w:szCs w:val="24"/>
        </w:rPr>
        <w:instrText xml:space="preserve"> HYPERLINK "https://fa.wikipedia.org/wiki/%D8%B9%D9%81%D9%88%D9%86%D8%AA" \o "</w:instrText>
      </w:r>
      <w:r w:rsidR="004572B0" w:rsidRPr="0087603D">
        <w:rPr>
          <w:rFonts w:cs="B Nazanin"/>
          <w:sz w:val="24"/>
          <w:szCs w:val="24"/>
          <w:rtl/>
        </w:rPr>
        <w:instrText>عفونت</w:instrText>
      </w:r>
      <w:r w:rsidR="004572B0" w:rsidRPr="0087603D">
        <w:rPr>
          <w:rFonts w:cs="B Nazanin"/>
          <w:sz w:val="24"/>
          <w:szCs w:val="24"/>
        </w:rPr>
        <w:instrText xml:space="preserve">" </w:instrText>
      </w:r>
      <w:r w:rsidR="004572B0" w:rsidRPr="0087603D">
        <w:rPr>
          <w:rFonts w:cs="B Nazanin"/>
          <w:sz w:val="24"/>
          <w:szCs w:val="24"/>
        </w:rPr>
        <w:fldChar w:fldCharType="separate"/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عفونت</w:t>
      </w:r>
      <w:r w:rsidR="004572B0" w:rsidRPr="0087603D">
        <w:rPr>
          <w:rFonts w:ascii="Segoe UI" w:eastAsia="Times New Roman" w:hAnsi="Segoe UI" w:cs="B Nazanin"/>
          <w:sz w:val="24"/>
          <w:szCs w:val="24"/>
          <w:lang w:bidi="fa-IR"/>
        </w:rPr>
        <w:fldChar w:fldCharType="end"/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کلستاز یا آسیب سلول‌های کبدی ممکن است هیپربیلی‌روبینمی کونژوگه (مستقیم) ایجاد کند که سمیت عصبی ندارد</w:t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 </w:t>
      </w:r>
      <w:r w:rsidR="004572B0" w:rsidRPr="0087603D">
        <w:rPr>
          <w:rFonts w:cs="B Nazanin"/>
          <w:sz w:val="24"/>
          <w:szCs w:val="24"/>
        </w:rPr>
        <w:fldChar w:fldCharType="begin"/>
      </w:r>
      <w:r w:rsidR="004572B0" w:rsidRPr="0087603D">
        <w:rPr>
          <w:rFonts w:cs="B Nazanin"/>
          <w:sz w:val="24"/>
          <w:szCs w:val="24"/>
        </w:rPr>
        <w:instrText xml:space="preserve"> HYPERLINK "https://fa.wikipedia.org/wiki/%DA%AF%D9%86%D8%AF%D8%AE%D9%88%D9%86%DB%8C" \o "</w:instrText>
      </w:r>
      <w:r w:rsidR="004572B0" w:rsidRPr="0087603D">
        <w:rPr>
          <w:rFonts w:cs="B Nazanin"/>
          <w:sz w:val="24"/>
          <w:szCs w:val="24"/>
          <w:rtl/>
        </w:rPr>
        <w:instrText>گندخونی</w:instrText>
      </w:r>
      <w:r w:rsidR="004572B0" w:rsidRPr="0087603D">
        <w:rPr>
          <w:rFonts w:cs="B Nazanin"/>
          <w:sz w:val="24"/>
          <w:szCs w:val="24"/>
        </w:rPr>
        <w:instrText xml:space="preserve">" </w:instrText>
      </w:r>
      <w:r w:rsidR="004572B0" w:rsidRPr="0087603D">
        <w:rPr>
          <w:rFonts w:cs="B Nazanin"/>
          <w:sz w:val="24"/>
          <w:szCs w:val="24"/>
        </w:rPr>
        <w:fldChar w:fldCharType="separate"/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سپسیس</w:t>
      </w:r>
      <w:r w:rsidR="004572B0" w:rsidRPr="0087603D">
        <w:rPr>
          <w:rFonts w:ascii="Segoe UI" w:eastAsia="Times New Roman" w:hAnsi="Segoe UI" w:cs="B Nazanin"/>
          <w:sz w:val="24"/>
          <w:szCs w:val="24"/>
          <w:lang w:bidi="fa-IR"/>
        </w:rPr>
        <w:fldChar w:fldCharType="end"/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نوزادی، بیماری‌های متابولیک نوزادان (مثلاً گالاکتوزمی</w:t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یا تیروزینمی)،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7" w:tooltip="نقص آنتی‌تریپسین آلفا-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نقص آنتی‌تریپسین آلفا-۱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8" w:tooltip="سندرم آلاژیل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سندرم آلاژیل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نمونه‌هایی از بیماری‌هایی هستند که ایجاد هیپربیلی‌روبینمی مستقیم می‌کنند</w:t>
      </w:r>
      <w:r w:rsidR="006E67D2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EA6248" w:rsidRPr="0087603D" w:rsidRDefault="00EA6248" w:rsidP="00037D2C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بالا رفتن بیلی‌روبین غیر کونژوگه</w:t>
      </w:r>
    </w:p>
    <w:p w:rsidR="00EA6248" w:rsidRDefault="00EA6248" w:rsidP="00037D2C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بیلی‌روبین غیر کونژوگه به‌دلیل آن‌که در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19" w:tooltip="آب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آب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حل نمی‌شود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دفع دشواری دارد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از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0" w:tooltip="جفت جنی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جفت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 سد مغزی نخاعی عبور می‌کند. هر یک گرم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1" w:tooltip="هموگلوبی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هموگلوبین</w:t>
        </w:r>
      </w:hyperlink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۳۵ میلی‌گرم بیلی‌روبین تولید می‌کند. بیلی‌روبین غیر کونژوگه به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2" w:tooltip="آلبومی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آلبومین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می‌چسبد که این چسبیدن مانع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3" w:tooltip="رسوب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رسوب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آن در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4" w:tooltip="مغز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مغز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است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به‌طور طبیعی بیلی‌روبین غیر کونژوگه پس از جدا شدن از آلبومین باید به لیگاندین در سلول‌های کبدی بچسبد تا کونژوگه شده و در آب (یعنی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5" w:tooltip="ادرا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ادرار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6" w:tooltip="صفرا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صفرا</w:t>
        </w:r>
      </w:hyperlink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) حل و دفع شود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  <w:r w:rsidR="009674A6" w:rsidRP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بالا رفتن هیپربیلی‌روبینمی غیرمستقیم (غیر کونژوگه) برای</w:t>
      </w:r>
      <w:r w:rsidR="009674A6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7" w:tooltip="مغز" w:history="1">
        <w:r w:rsidR="009674A6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مغز</w:t>
        </w:r>
      </w:hyperlink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سمی و آسیب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‌زاست و امکان دارد به</w:t>
      </w:r>
      <w:r w:rsidR="009674A6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8" w:tooltip="کرن‌ایکتروس" w:history="1">
        <w:r w:rsidR="009674A6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کرن</w:t>
        </w:r>
        <w:r w:rsidR="009674A6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ی</w:t>
        </w:r>
        <w:r w:rsidR="009674A6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کتروس</w:t>
        </w:r>
      </w:hyperlink>
      <w:r w:rsidR="009674A6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منجر شود که آسیبی ماندگار و شدید به</w:t>
      </w:r>
      <w:r w:rsidR="009674A6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29" w:tooltip="دستگاه عصبی" w:history="1">
        <w:r w:rsidR="009674A6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دستگاه عصبی</w:t>
        </w:r>
      </w:hyperlink>
      <w:r w:rsidR="009674A6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 است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9674A6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EA6248" w:rsidRPr="0087603D" w:rsidRDefault="00572EAA" w:rsidP="00037D2C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hyperlink r:id="rId30" w:tooltip="خون‌کافت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همولیز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نوزادی یکی از علل معمول زردی نوزادان محسوب می‌شود، البته ممکن است نوزاد در ظاهر، علامتی دال بر همولیز نداشته باشد، اما به‌علت پا نگرفتن سازوکار دفعی بیلی‌روبین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باز هم دچار زردی بشود.</w:t>
      </w:r>
    </w:p>
    <w:p w:rsidR="00EA6248" w:rsidRDefault="00EA6248" w:rsidP="00A97B2C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بیلی‌روبین کونژوگه برای مغز سمیت ندارد، اما بالارفتن این نوع بیلی‌روبین خبر از وجود یک بیماری مهم در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1" w:tooltip="کبد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کبد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 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2" w:tooltip="مجرای صفراو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مجرای صفراوی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او می‌دهد. هرگاه میزان بیلی‌روبین مستقیم بالای ۲ میلی‌گرم بر دسی‌لیتر یا بیش از ۲۰</w:t>
      </w:r>
      <w:r w:rsidRPr="0087603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٪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بیلی‌روبین کل باشد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بیلی‌روبینمی مستقیم (کونژوگه) محسوب می‌شود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معمو</w:t>
      </w:r>
      <w:r w:rsidR="00A302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لاً زردی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که به‌علت بیلی‌روبین کونژوگه باشد، پس از هفته</w:t>
      </w:r>
      <w:r w:rsidR="009674A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دوم زندگی بروز می‌کند. والدین نوزاد باید دقت کنند که اگر نوزادی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3" w:tooltip="مدفوع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مدفوع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کم‌رنگ شبیه گچ دفع کند</w:t>
      </w:r>
      <w:r w:rsidR="009674A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نشانه مهمی از زردی انسدادی (با بیلی‌روبین کونژوگه) است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هنگامی که با این نوع بیلی‌روبینمی روبرو می‌شویم حتماً باید وجود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4" w:tooltip="سپتیسم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سپسیس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نوزادی را مد نظر داشته باشیم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در درمان بیلی‌روبینمی مستقیم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نه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5" w:tooltip="نوردرمانی" w:history="1">
        <w:r w:rsidR="00A97B2C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فوتوتراپی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 نه تعویض خون هیچ کاربردی ندارند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در صورتی که نوزاد دچار کلستاز (که هیپربیلی‌روبینمی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lastRenderedPageBreak/>
        <w:t>کونژوگه می‌دهد) مورد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6" w:tooltip="فوتوتراپی نوزادا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فوتوتراپی نوزادان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قرار گیرد، ممکن است که سندرم نادر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نوزاد برنزه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بروز کند که در آن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7" w:tooltip="پوست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پوست</w:t>
        </w:r>
      </w:hyperlink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8" w:tooltip="سرم (خون)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سرم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39" w:tooltip="ادرا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ادرار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 رنگ خاکستری - قهوه‌ای تیره‌ای پیدا می‌کنند</w:t>
      </w:r>
      <w:r w:rsidR="00A97B2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</w:t>
      </w:r>
    </w:p>
    <w:p w:rsidR="00A302CA" w:rsidRDefault="00A302CA" w:rsidP="00A302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A302CA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زردی فیزیولوژیک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A302CA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نوزاد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</w:p>
    <w:p w:rsidR="00A302CA" w:rsidRPr="0087603D" w:rsidRDefault="00A302CA" w:rsidP="002613D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زردی فیزیولوژیک نوزادی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از روز دوم یا سوم زندگی شروع می‌شود و حدوداً در روز چهارم یا پنجم به حداکثر می‌رسد. زردی فیزیولوژیک بسیار شایع، و معمولاً بی‌آزار است و همراه با هیچ بیماری نمی‌باشد.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در نوزادان ترم تا دو هفته و در نوزادان زودرس حداکثر تا سه هفته ادامه پیدا می‌کند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در نوزادان زودرس حداکثر بیلی‌روبین در روز پنجم تولد است. این تشخیص پس از رد کردن علل مهم‌تر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ایکتر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مثل همولیز، عفونت یا بیماری‌های متابولیک داده می‌شود. فراوانی زردی فیزیولوژیک در کودکانی که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0" w:tooltip="شیر ماد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مادر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می‌خورند بالاتر از نوزادانی است که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1" w:tooltip="شیر خشک کودک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خشک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مصرف می‌کنند، اما این یافته دلیلی برای قطع شیردهی مادر نیست.</w:t>
      </w:r>
      <w:r w:rsidRPr="0087603D">
        <w:rPr>
          <w:rFonts w:cs="B Nazanin"/>
          <w:sz w:val="24"/>
          <w:szCs w:val="24"/>
        </w:rPr>
        <w:fldChar w:fldCharType="begin"/>
      </w:r>
      <w:r w:rsidRPr="0087603D">
        <w:rPr>
          <w:rFonts w:cs="B Nazanin"/>
          <w:sz w:val="24"/>
          <w:szCs w:val="24"/>
        </w:rPr>
        <w:instrText xml:space="preserve"> HYPERLINK "https://fa.wikipedia.org/wiki/%D8%B2%D8%B1%D8%AF%DB%8C_%D9%86%D9%88%D8%B2%D8%A7%D8%AF%D8%A7%D9%86" \l "cite_note-NICE-49" </w:instrText>
      </w:r>
      <w:r w:rsidRPr="0087603D">
        <w:rPr>
          <w:rFonts w:cs="B Nazanin"/>
          <w:sz w:val="24"/>
          <w:szCs w:val="24"/>
        </w:rPr>
        <w:fldChar w:fldCharType="end"/>
      </w:r>
      <w:r w:rsidRPr="0087603D">
        <w:rPr>
          <w:rFonts w:ascii="Segoe UI" w:eastAsia="Times New Roman" w:hAnsi="Segoe UI" w:cs="B Nazanin"/>
          <w:sz w:val="24"/>
          <w:szCs w:val="24"/>
          <w:rtl/>
          <w:lang w:bidi="fa-IR"/>
        </w:rPr>
        <w:t xml:space="preserve"> </w:t>
      </w:r>
    </w:p>
    <w:p w:rsidR="00A302CA" w:rsidRPr="0087603D" w:rsidRDefault="00A302CA" w:rsidP="00A302CA">
      <w:pPr>
        <w:bidi/>
        <w:spacing w:after="24" w:line="240" w:lineRule="auto"/>
        <w:ind w:left="57"/>
        <w:jc w:val="both"/>
        <w:rPr>
          <w:rFonts w:ascii="Segoe UI" w:eastAsia="Times New Roman" w:hAnsi="Segoe UI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ویژگی‌های زردی فیزیولوژیک</w:t>
      </w:r>
    </w:p>
    <w:p w:rsidR="00503A76" w:rsidRDefault="00A302CA" w:rsidP="00572EA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lang w:bidi="fa-IR"/>
        </w:rPr>
      </w:pPr>
      <w:r w:rsidRP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هیچ‌گاه در روز اول تولد نیست</w:t>
      </w:r>
      <w:r w:rsid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</w:t>
      </w:r>
    </w:p>
    <w:p w:rsidR="00A302CA" w:rsidRPr="00503A76" w:rsidRDefault="00A302CA" w:rsidP="00503A76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در نوزادان ترم بیلی‌روبین غیرمستقیم حداکثر ۱۲ میلی‌گرم بر دسی‌لیتر و در نوزادان زودرس حداکثر ۱۵ است.</w:t>
      </w:r>
      <w:r w:rsidRPr="00503A76">
        <w:rPr>
          <w:rFonts w:ascii="Segoe UI" w:eastAsia="Times New Roman" w:hAnsi="Segoe UI" w:cs="B Nazanin"/>
          <w:sz w:val="24"/>
          <w:szCs w:val="24"/>
          <w:rtl/>
          <w:lang w:bidi="fa-IR"/>
        </w:rPr>
        <w:t xml:space="preserve"> 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حال عمومی نوزادان خوب است</w:t>
      </w:r>
      <w:r w:rsid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افزایش بیلی‌روبین کمتر از نیم میلی‌گرم در ساعت است</w:t>
      </w:r>
      <w:r w:rsid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A302CA" w:rsidRPr="0087603D" w:rsidRDefault="00A302CA" w:rsidP="00503A76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بیلی‌روبین مستقیم از </w:t>
      </w:r>
      <w:r w:rsid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5/1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میلی‌گرم بر دسی‌لیتر بالاتر نیست</w:t>
      </w:r>
      <w:r w:rsidR="00503A76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بزرگ شدن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2" w:tooltip="کبد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کبد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3" w:tooltip="طحال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طحال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4" w:tooltip="کم‌خون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کم‌خونی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دیده نمی‌شود.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سرعت افزایش بیلی‌روبین در زردی فیزیولوژیک از روزی ۵ میلی‌گرم بر دسی‌لیتر بالاتر نیست.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سقف بیلی‌روبین غیرمستقیم در یرقان فیزیولوژیک می‌تواند در نوزادانی که شیر مادر می‌خورند، بالاتر از نوزادانی باشد که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5" w:tooltip="شیر خشک کودک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خشک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می‌خورند (یعنی ۱۵ تا ۱۷ میلی‌گرم بر دسی‌لیتر در مقابل ۱۲ میلی‌گرم بر دسی‌لیتر).</w:t>
      </w:r>
    </w:p>
    <w:p w:rsidR="00A302CA" w:rsidRPr="0087603D" w:rsidRDefault="00A302CA" w:rsidP="00A302CA">
      <w:pPr>
        <w:numPr>
          <w:ilvl w:val="0"/>
          <w:numId w:val="20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همان‌طور که زردی روز اول همیشه نشانه بیماری است، زردی که پس از هفته دوم شروع بشود هم همیشه پاتولوژیک (همراه با بیماری) است.</w:t>
      </w:r>
    </w:p>
    <w:p w:rsidR="00A302CA" w:rsidRPr="0087603D" w:rsidRDefault="00A302CA" w:rsidP="00A302CA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عوامل مستعد کننده</w:t>
      </w:r>
    </w:p>
    <w:p w:rsidR="00A302CA" w:rsidRPr="0087603D" w:rsidRDefault="00A302CA" w:rsidP="00A302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نوزادانی که خطر بالارفتن شدید بیلی‌روبین در آن‌ها بیشتر است شامل موارد زیر هستند:</w:t>
      </w:r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نوزادان نارس (زیر ۳۸ هفته)</w:t>
      </w:r>
      <w:r w:rsidRPr="0087603D">
        <w:rPr>
          <w:rFonts w:ascii="Segoe UI" w:eastAsia="Times New Roman" w:hAnsi="Segoe UI" w:cs="B Nazanin"/>
          <w:sz w:val="24"/>
          <w:szCs w:val="24"/>
          <w:rtl/>
          <w:lang w:bidi="fa-IR"/>
        </w:rPr>
        <w:t xml:space="preserve"> </w:t>
      </w:r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وجود سابقه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فوتوتراپی در بستگان</w:t>
      </w:r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تصمیم قطعی مادر برای شیردهی نوزاد و عدم استفاده از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6" w:tooltip="شیرخشک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شیرخشک</w:t>
        </w:r>
      </w:hyperlink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زردی مشهود در ۲۴ ساعت اول</w:t>
      </w:r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ناسازگاری </w:t>
      </w:r>
      <w:r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ABO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و مثبت بودن تست کومبس</w:t>
      </w:r>
    </w:p>
    <w:p w:rsidR="00A302CA" w:rsidRPr="0087603D" w:rsidRDefault="00572EA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hyperlink r:id="rId47" w:tooltip="فاویسم" w:history="1">
        <w:r w:rsidR="00A302CA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فاویسم</w:t>
        </w:r>
      </w:hyperlink>
    </w:p>
    <w:p w:rsidR="00A302CA" w:rsidRPr="0087603D" w:rsidRDefault="00A302C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سفال‌هماتوما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48" w:tooltip="خون‌مردگ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خون‌مردگی‌های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بزرگ پوستی</w:t>
      </w:r>
    </w:p>
    <w:p w:rsidR="00A302CA" w:rsidRPr="0087603D" w:rsidRDefault="00572EAA" w:rsidP="00A302CA">
      <w:pPr>
        <w:numPr>
          <w:ilvl w:val="0"/>
          <w:numId w:val="19"/>
        </w:numPr>
        <w:bidi/>
        <w:spacing w:before="100" w:beforeAutospacing="1" w:after="24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hyperlink r:id="rId49" w:tooltip="نژاد آسیایی" w:history="1">
        <w:r w:rsidR="00A302CA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نژاد آسیایی</w:t>
        </w:r>
      </w:hyperlink>
      <w:r w:rsidR="00A302CA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A302CA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شرقی</w:t>
      </w:r>
    </w:p>
    <w:p w:rsidR="00A302CA" w:rsidRDefault="00A302CA" w:rsidP="00037D2C">
      <w:pPr>
        <w:bidi/>
        <w:spacing w:after="60" w:line="240" w:lineRule="auto"/>
        <w:ind w:left="57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</w:p>
    <w:p w:rsidR="00EA6248" w:rsidRPr="0087603D" w:rsidRDefault="00EA6248" w:rsidP="00A302CA">
      <w:pPr>
        <w:bidi/>
        <w:spacing w:after="60" w:line="240" w:lineRule="auto"/>
        <w:ind w:left="57"/>
        <w:jc w:val="both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  <w:t>تشخیص</w:t>
      </w:r>
    </w:p>
    <w:p w:rsidR="002613DA" w:rsidRPr="0087603D" w:rsidRDefault="002613DA" w:rsidP="002613DA">
      <w:pPr>
        <w:bidi/>
        <w:spacing w:line="240" w:lineRule="auto"/>
        <w:ind w:left="57"/>
        <w:jc w:val="both"/>
        <w:rPr>
          <w:rFonts w:cs="B Nazanin"/>
          <w:sz w:val="24"/>
          <w:szCs w:val="24"/>
        </w:rPr>
      </w:pPr>
      <w:r w:rsidRPr="0087603D">
        <w:rPr>
          <w:rFonts w:cs="B Nazanin"/>
          <w:sz w:val="24"/>
          <w:szCs w:val="24"/>
          <w:rtl/>
        </w:rPr>
        <w:t>پیک</w:t>
      </w:r>
      <w:r w:rsidRPr="0087603D">
        <w:rPr>
          <w:rFonts w:cs="B Nazanin"/>
          <w:sz w:val="24"/>
          <w:szCs w:val="24"/>
        </w:rPr>
        <w:t xml:space="preserve"> TSB </w:t>
      </w:r>
      <w:r>
        <w:rPr>
          <w:rFonts w:cs="B Nazanin" w:hint="cs"/>
          <w:sz w:val="24"/>
          <w:szCs w:val="24"/>
          <w:rtl/>
        </w:rPr>
        <w:t>(</w:t>
      </w:r>
      <w:r>
        <w:rPr>
          <w:rFonts w:cs="B Nazanin"/>
          <w:sz w:val="24"/>
          <w:szCs w:val="24"/>
        </w:rPr>
        <w:t xml:space="preserve"> Total Serum Bilirubin </w:t>
      </w:r>
      <w:r>
        <w:rPr>
          <w:rFonts w:cs="B Nazanin" w:hint="cs"/>
          <w:sz w:val="24"/>
          <w:szCs w:val="24"/>
          <w:rtl/>
          <w:lang w:bidi="fa-IR"/>
        </w:rPr>
        <w:t xml:space="preserve"> ) </w:t>
      </w:r>
      <w:r w:rsidRPr="0087603D">
        <w:rPr>
          <w:rFonts w:cs="B Nazanin"/>
          <w:sz w:val="24"/>
          <w:szCs w:val="24"/>
          <w:rtl/>
        </w:rPr>
        <w:t xml:space="preserve">در </w:t>
      </w:r>
      <w:r w:rsidRPr="0087603D">
        <w:rPr>
          <w:rFonts w:cs="B Nazanin"/>
          <w:sz w:val="24"/>
          <w:szCs w:val="24"/>
          <w:rtl/>
          <w:lang w:bidi="fa-IR"/>
        </w:rPr>
        <w:t>۴۸</w:t>
      </w:r>
      <w:r w:rsidRPr="0087603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7603D">
        <w:rPr>
          <w:rFonts w:cs="B Nazanin" w:hint="cs"/>
          <w:sz w:val="24"/>
          <w:szCs w:val="24"/>
          <w:rtl/>
          <w:lang w:bidi="fa-IR"/>
        </w:rPr>
        <w:t>۱۲۸</w:t>
      </w:r>
      <w:r>
        <w:rPr>
          <w:rFonts w:cs="B Nazanin"/>
          <w:sz w:val="24"/>
          <w:szCs w:val="24"/>
          <w:rtl/>
        </w:rPr>
        <w:t xml:space="preserve"> ساعت</w:t>
      </w:r>
      <w:r>
        <w:rPr>
          <w:rFonts w:cs="B Nazanin" w:hint="cs"/>
          <w:sz w:val="24"/>
          <w:szCs w:val="24"/>
          <w:rtl/>
        </w:rPr>
        <w:t xml:space="preserve"> اول بعد از تولد</w:t>
      </w:r>
      <w:r w:rsidRPr="0087603D">
        <w:rPr>
          <w:rFonts w:cs="B Nazanin"/>
          <w:sz w:val="24"/>
          <w:szCs w:val="24"/>
          <w:rtl/>
        </w:rPr>
        <w:t xml:space="preserve"> معمولاً </w:t>
      </w:r>
      <w:r w:rsidRPr="0087603D">
        <w:rPr>
          <w:rFonts w:cs="B Nazanin"/>
          <w:sz w:val="24"/>
          <w:szCs w:val="24"/>
          <w:rtl/>
          <w:lang w:bidi="fa-IR"/>
        </w:rPr>
        <w:t>۵</w:t>
      </w:r>
      <w:r w:rsidRPr="0087603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7603D">
        <w:rPr>
          <w:rFonts w:cs="B Nazanin" w:hint="cs"/>
          <w:sz w:val="24"/>
          <w:szCs w:val="24"/>
          <w:rtl/>
          <w:lang w:bidi="fa-IR"/>
        </w:rPr>
        <w:t>۶</w:t>
      </w:r>
      <w:r w:rsidRPr="0087603D">
        <w:rPr>
          <w:rFonts w:cs="B Nazanin"/>
          <w:sz w:val="24"/>
          <w:szCs w:val="24"/>
        </w:rPr>
        <w:t xml:space="preserve"> mg/</w:t>
      </w:r>
      <w:proofErr w:type="spellStart"/>
      <w:r w:rsidRPr="0087603D">
        <w:rPr>
          <w:rFonts w:cs="B Nazanin"/>
          <w:sz w:val="24"/>
          <w:szCs w:val="24"/>
        </w:rPr>
        <w:t>dL</w:t>
      </w:r>
      <w:proofErr w:type="spellEnd"/>
      <w:r w:rsidRPr="0087603D">
        <w:rPr>
          <w:rFonts w:cs="B Nazanin"/>
          <w:sz w:val="24"/>
          <w:szCs w:val="24"/>
        </w:rPr>
        <w:t xml:space="preserve">) </w:t>
      </w:r>
      <w:r>
        <w:rPr>
          <w:rFonts w:cs="B Nazanin" w:hint="cs"/>
          <w:sz w:val="24"/>
          <w:szCs w:val="24"/>
          <w:rtl/>
        </w:rPr>
        <w:t>)</w:t>
      </w:r>
      <w:r w:rsidRPr="0087603D">
        <w:rPr>
          <w:rFonts w:cs="B Nazanin"/>
          <w:sz w:val="24"/>
          <w:szCs w:val="24"/>
          <w:rtl/>
        </w:rPr>
        <w:t xml:space="preserve">و حداکثر تا </w:t>
      </w:r>
      <w:r w:rsidRPr="0087603D">
        <w:rPr>
          <w:rFonts w:cs="B Nazanin"/>
          <w:sz w:val="24"/>
          <w:szCs w:val="24"/>
          <w:rtl/>
          <w:lang w:bidi="fa-IR"/>
        </w:rPr>
        <w:t>۱۷</w:t>
      </w:r>
      <w:r w:rsidRPr="0087603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7603D">
        <w:rPr>
          <w:rFonts w:cs="B Nazanin" w:hint="cs"/>
          <w:sz w:val="24"/>
          <w:szCs w:val="24"/>
          <w:rtl/>
          <w:lang w:bidi="fa-IR"/>
        </w:rPr>
        <w:t>۱۸</w:t>
      </w:r>
      <w:r w:rsidRPr="0087603D">
        <w:rPr>
          <w:rFonts w:cs="B Nazanin"/>
          <w:sz w:val="24"/>
          <w:szCs w:val="24"/>
        </w:rPr>
        <w:t xml:space="preserve"> mg/</w:t>
      </w:r>
      <w:proofErr w:type="spellStart"/>
      <w:r w:rsidRPr="0087603D">
        <w:rPr>
          <w:rFonts w:cs="B Nazanin"/>
          <w:sz w:val="24"/>
          <w:szCs w:val="24"/>
        </w:rPr>
        <w:t>dL</w:t>
      </w:r>
      <w:proofErr w:type="spellEnd"/>
      <w:r w:rsidRPr="0087603D">
        <w:rPr>
          <w:rFonts w:cs="B Nazanin"/>
          <w:sz w:val="24"/>
          <w:szCs w:val="24"/>
        </w:rPr>
        <w:t xml:space="preserve"> </w:t>
      </w:r>
      <w:r w:rsidR="000E3C41">
        <w:rPr>
          <w:rFonts w:cs="B Nazanin" w:hint="cs"/>
          <w:sz w:val="24"/>
          <w:szCs w:val="24"/>
          <w:rtl/>
        </w:rPr>
        <w:t xml:space="preserve"> نشانه زردی فیزیولوژیک ا</w:t>
      </w:r>
      <w:r w:rsidRPr="0087603D">
        <w:rPr>
          <w:rFonts w:cs="B Nazanin"/>
          <w:sz w:val="24"/>
          <w:szCs w:val="24"/>
          <w:rtl/>
        </w:rPr>
        <w:t xml:space="preserve">ست </w:t>
      </w:r>
      <w:r>
        <w:rPr>
          <w:rFonts w:cs="B Nazanin" w:hint="cs"/>
          <w:sz w:val="24"/>
          <w:szCs w:val="24"/>
          <w:rtl/>
        </w:rPr>
        <w:t>.</w:t>
      </w:r>
      <w:r w:rsidRPr="002613DA">
        <w:rPr>
          <w:rFonts w:cs="B Nazanin"/>
          <w:sz w:val="24"/>
          <w:szCs w:val="24"/>
          <w:rtl/>
        </w:rPr>
        <w:t xml:space="preserve"> </w:t>
      </w:r>
      <w:r w:rsidRPr="0087603D">
        <w:rPr>
          <w:rFonts w:cs="B Nazanin"/>
          <w:sz w:val="24"/>
          <w:szCs w:val="24"/>
          <w:rtl/>
        </w:rPr>
        <w:t xml:space="preserve">شروع </w:t>
      </w:r>
      <w:r w:rsidR="000E3C41">
        <w:rPr>
          <w:rFonts w:cs="B Nazanin" w:hint="cs"/>
          <w:sz w:val="24"/>
          <w:szCs w:val="24"/>
          <w:rtl/>
        </w:rPr>
        <w:t xml:space="preserve">زردی </w:t>
      </w:r>
      <w:r w:rsidRPr="0087603D">
        <w:rPr>
          <w:rFonts w:cs="B Nazanin"/>
          <w:sz w:val="24"/>
          <w:szCs w:val="24"/>
          <w:rtl/>
        </w:rPr>
        <w:t xml:space="preserve">در </w:t>
      </w:r>
      <w:r w:rsidRPr="0087603D">
        <w:rPr>
          <w:rFonts w:cs="B Nazanin"/>
          <w:sz w:val="24"/>
          <w:szCs w:val="24"/>
          <w:rtl/>
          <w:lang w:bidi="fa-IR"/>
        </w:rPr>
        <w:t>۲۴</w:t>
      </w:r>
      <w:r w:rsidRPr="0087603D">
        <w:rPr>
          <w:rFonts w:cs="B Nazanin"/>
          <w:sz w:val="24"/>
          <w:szCs w:val="24"/>
          <w:rtl/>
        </w:rPr>
        <w:t xml:space="preserve"> ساعت اول</w:t>
      </w:r>
      <w:r w:rsidR="000E3C41">
        <w:rPr>
          <w:rFonts w:cs="B Nazanin" w:hint="cs"/>
          <w:sz w:val="24"/>
          <w:szCs w:val="24"/>
          <w:rtl/>
        </w:rPr>
        <w:t xml:space="preserve"> </w:t>
      </w:r>
      <w:r w:rsidRPr="0087603D">
        <w:rPr>
          <w:rFonts w:cs="B Nazanin"/>
          <w:sz w:val="24"/>
          <w:szCs w:val="24"/>
          <w:rtl/>
        </w:rPr>
        <w:t>، افزایش سریع یا</w:t>
      </w:r>
      <w:r w:rsidRPr="0087603D">
        <w:rPr>
          <w:rFonts w:cs="B Nazanin"/>
          <w:sz w:val="24"/>
          <w:szCs w:val="24"/>
        </w:rPr>
        <w:t xml:space="preserve"> TSB </w:t>
      </w:r>
      <w:r w:rsidRPr="0087603D">
        <w:rPr>
          <w:rFonts w:cs="B Nazanin"/>
          <w:sz w:val="24"/>
          <w:szCs w:val="24"/>
          <w:rtl/>
        </w:rPr>
        <w:t xml:space="preserve">بیش از </w:t>
      </w:r>
      <w:r w:rsidRPr="0087603D">
        <w:rPr>
          <w:rFonts w:cs="B Nazanin"/>
          <w:sz w:val="24"/>
          <w:szCs w:val="24"/>
          <w:rtl/>
          <w:lang w:bidi="fa-IR"/>
        </w:rPr>
        <w:t>۱۸</w:t>
      </w:r>
      <w:r w:rsidRPr="0087603D">
        <w:rPr>
          <w:rFonts w:cs="B Nazanin"/>
          <w:sz w:val="24"/>
          <w:szCs w:val="24"/>
        </w:rPr>
        <w:t xml:space="preserve"> mg/</w:t>
      </w:r>
      <w:proofErr w:type="spellStart"/>
      <w:r w:rsidRPr="0087603D">
        <w:rPr>
          <w:rFonts w:cs="B Nazanin"/>
          <w:sz w:val="24"/>
          <w:szCs w:val="24"/>
        </w:rPr>
        <w:t>dL</w:t>
      </w:r>
      <w:proofErr w:type="spellEnd"/>
      <w:r w:rsidRPr="0087603D">
        <w:rPr>
          <w:rFonts w:cs="B Nazanin"/>
          <w:sz w:val="24"/>
          <w:szCs w:val="24"/>
        </w:rPr>
        <w:t xml:space="preserve"> </w:t>
      </w:r>
      <w:r w:rsidRPr="0087603D">
        <w:rPr>
          <w:rFonts w:cs="B Nazanin"/>
          <w:sz w:val="24"/>
          <w:szCs w:val="24"/>
          <w:rtl/>
        </w:rPr>
        <w:t>نشانه‌های پاتولوژیک دارد</w:t>
      </w:r>
      <w:r w:rsidR="000E3C41">
        <w:rPr>
          <w:rFonts w:cs="B Nazanin" w:hint="cs"/>
          <w:sz w:val="24"/>
          <w:szCs w:val="24"/>
          <w:rtl/>
        </w:rPr>
        <w:t xml:space="preserve"> .</w:t>
      </w:r>
    </w:p>
    <w:p w:rsidR="00EA6248" w:rsidRPr="0087603D" w:rsidRDefault="00EA6248" w:rsidP="0027485E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معاینه نوزاد باید در نور روز انجام گیرد و نوزاد باید برهنه باشد. می‌توان با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0" w:tooltip="شست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انگشت شست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روی پوست نوزاد کمی فشار آورد تا سرخی پوست، بی‌رنگ گردد و بی‌درنگ پس از برداشتن انگشت به رنگ پوست نوزاد زیر انگشت توجه نمود که آیا زرد است یا خیر</w:t>
      </w:r>
      <w:r w:rsidR="00E409D1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اولین جایی که زردی قابل مشاهده است، زیر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1" w:tooltip="زبان (کالبدشناسی)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زبان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2" w:tooltip="صلبیه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صلبیه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چشم است</w:t>
      </w:r>
      <w:r w:rsidR="000B778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زردی از سوی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3" w:tooltip="صورت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صورت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شروع به نمایان شدن می‌کند و با بالا رفتن مقدار بیلی‌روبین، به سمت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4" w:tooltip="پا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پاها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گسترش پیدا می‌کند (قانون کرامر)</w:t>
      </w:r>
      <w:r w:rsidR="0027485E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="0027485E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یعنی اگر فقط صورت زرد باشد</w:t>
      </w:r>
      <w:r w:rsidR="0027485E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بیلی‌روبین بین ۵ تا ۷ است</w:t>
      </w:r>
      <w:r w:rsidR="0027485E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بالای سینه تا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5" w:tooltip="ناف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ناف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حدود ۱۰، تا پایین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6" w:tooltip="شکم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شکم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۱۵ و تا نوک پا ۲۰ میلی‌گرم بر دسی‌لیتر</w:t>
      </w:r>
      <w:r w:rsidR="000B778C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EA6248" w:rsidRPr="0087603D" w:rsidRDefault="00EA6248" w:rsidP="00DD5CD9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باید آزمایش سطح بیلی‌روبین خون اورژانس (یعنی طی دو ساعت) در تمام نوزادانی که زردی روز اول دارند انجام شود و هر ۶ ساعت تکرار گردد تا زمانی که ثابت یا پایین‌رونده شود</w:t>
      </w:r>
      <w:r w:rsidR="00DD5CD9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</w:t>
      </w:r>
    </w:p>
    <w:p w:rsidR="00EA6248" w:rsidRPr="0087603D" w:rsidRDefault="00EA6248" w:rsidP="00DD5CD9">
      <w:pPr>
        <w:shd w:val="clear" w:color="auto" w:fill="F9F9F9"/>
        <w:bidi/>
        <w:spacing w:line="240" w:lineRule="auto"/>
        <w:ind w:left="57"/>
        <w:jc w:val="both"/>
        <w:rPr>
          <w:rFonts w:ascii="inherit" w:eastAsia="Times New Roman" w:hAnsi="inherit" w:cs="B Nazanin"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۱ میلی‌گرم بر دسی‌لیتر (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mg/dl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 xml:space="preserve">) بیلی‌روبین = </w:t>
      </w:r>
      <w:r w:rsidR="00DD5CD9">
        <w:rPr>
          <w:rFonts w:ascii="inherit" w:eastAsia="Times New Roman" w:hAnsi="inherit" w:cs="B Nazanin" w:hint="cs"/>
          <w:b/>
          <w:bCs/>
          <w:sz w:val="24"/>
          <w:szCs w:val="24"/>
          <w:rtl/>
          <w:lang w:bidi="fa-IR"/>
        </w:rPr>
        <w:t>17/1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 xml:space="preserve"> </w:t>
      </w:r>
      <w:r w:rsidRPr="0087603D">
        <w:rPr>
          <w:rFonts w:ascii="inherit" w:eastAsia="Times New Roman" w:hAnsi="inherit" w:cs="B Nazanin" w:hint="cs"/>
          <w:b/>
          <w:bCs/>
          <w:sz w:val="24"/>
          <w:szCs w:val="24"/>
          <w:rtl/>
          <w:lang w:bidi="fa-IR"/>
        </w:rPr>
        <w:t>میکرومول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 xml:space="preserve"> </w:t>
      </w:r>
      <w:r w:rsidRPr="0087603D">
        <w:rPr>
          <w:rFonts w:ascii="inherit" w:eastAsia="Times New Roman" w:hAnsi="inherit" w:cs="B Nazanin" w:hint="cs"/>
          <w:b/>
          <w:bCs/>
          <w:sz w:val="24"/>
          <w:szCs w:val="24"/>
          <w:rtl/>
          <w:lang w:bidi="fa-IR"/>
        </w:rPr>
        <w:t>بر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 xml:space="preserve"> </w:t>
      </w:r>
      <w:r w:rsidRPr="0087603D">
        <w:rPr>
          <w:rFonts w:ascii="inherit" w:eastAsia="Times New Roman" w:hAnsi="inherit" w:cs="B Nazanin" w:hint="cs"/>
          <w:b/>
          <w:bCs/>
          <w:sz w:val="24"/>
          <w:szCs w:val="24"/>
          <w:rtl/>
          <w:lang w:bidi="fa-IR"/>
        </w:rPr>
        <w:t>لیت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ر (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µ</w:t>
      </w:r>
      <w:proofErr w:type="spellStart"/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mol</w:t>
      </w:r>
      <w:proofErr w:type="spellEnd"/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/L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)</w:t>
      </w:r>
    </w:p>
    <w:p w:rsidR="00EA6248" w:rsidRPr="0087603D" w:rsidRDefault="00EA6248" w:rsidP="00A57648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اندازه‌گیری سطح بیلی‌روبین خون،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7" w:tooltip="آزمایش خو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آزمایش خون</w:t>
        </w:r>
      </w:hyperlink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، گروه خونی و </w:t>
      </w:r>
      <w:r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Rh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نوزاد و مادر</w:t>
      </w:r>
      <w:r w:rsidR="00DD5CD9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تعیین سطح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8" w:tooltip="گلوکز ۶-فسفات دهیدروژناز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گلوکز ۶-فسفات دهیدروژناز</w:t>
        </w:r>
      </w:hyperlink>
      <w:r w:rsidR="00DD5CD9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59" w:tooltip="کشت خو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کشت خون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0" w:tooltip="کشت ادرا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ادرار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1" w:tooltip="مایع مغزی-نخاع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مایع مغزی نخاعی</w:t>
        </w:r>
      </w:hyperlink>
      <w:r w:rsidR="00A57648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(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در موارد خاص </w:t>
      </w:r>
      <w:r w:rsidR="00A57648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)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2" w:tooltip="تست کومبس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تست کومبس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مستقیم (</w:t>
      </w:r>
      <w:r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DAT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),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آزمایش‌هایی هستند که در همه</w:t>
      </w:r>
      <w:r w:rsidR="00A5764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نوزادان مبتلا به زردی انجام می‌شوند</w:t>
      </w:r>
      <w:r w:rsidR="00A57648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714D43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</w:p>
    <w:p w:rsidR="00EA6248" w:rsidRPr="0087603D" w:rsidRDefault="00EA6248" w:rsidP="00037D2C">
      <w:pPr>
        <w:bidi/>
        <w:spacing w:after="60" w:line="240" w:lineRule="auto"/>
        <w:ind w:left="57"/>
        <w:jc w:val="both"/>
        <w:rPr>
          <w:rFonts w:ascii="Calibri" w:eastAsia="Times New Roman" w:hAnsi="Calibri" w:cs="B Nazanin"/>
          <w:b/>
          <w:bCs/>
          <w:sz w:val="24"/>
          <w:szCs w:val="24"/>
          <w:lang w:bidi="fa-IR"/>
        </w:rPr>
      </w:pPr>
      <w:r w:rsidRPr="0087603D"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  <w:t>درمان</w:t>
      </w:r>
    </w:p>
    <w:p w:rsidR="00EA6248" w:rsidRPr="0087603D" w:rsidRDefault="00EA6248" w:rsidP="00714D43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قطع فوتوتراپی هنگامی توصیه می‌شود که میزان بیلی‌روبین به ۵۰ میکرومول بر لیتر پایین‌تر از آستانه</w:t>
      </w:r>
      <w:r w:rsidR="00714D43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فوتوتراپی برسد و نیز هنگامی که میزان بیلی‌روبین به ۵۰ میکرومول بر لیتر پایین‌تر از آستانه</w:t>
      </w:r>
      <w:r w:rsidR="004572B0" w:rsidRPr="0087603D">
        <w:rPr>
          <w:rFonts w:ascii="Segoe UI" w:eastAsia="Times New Roman" w:hAnsi="Segoe UI" w:cs="B Nazanin"/>
          <w:sz w:val="24"/>
          <w:szCs w:val="24"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تعویض خون برسد می‌توان فوتوتراپی چندگانه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را به فوتوتراپی تک‌لامپی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تبدیل نمود</w:t>
      </w:r>
      <w:r w:rsidR="00714D43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 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امکان برگشت سطح بالای بیلی‌روبین وجود دارد که در نتیجه باید طی ۱۲ تا ۱۸ ساعت</w:t>
      </w:r>
      <w:r w:rsidR="00CA3242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سطح بیلی‌روبین مجدداً بررسی شود</w:t>
      </w:r>
      <w:r w:rsidR="00CA3242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  <w:hyperlink r:id="rId63" w:anchor="cite_note-36" w:history="1"/>
      <w:r w:rsidR="00714D43">
        <w:rPr>
          <w:rFonts w:ascii="Segoe UI" w:eastAsia="Times New Roman" w:hAnsi="Segoe UI" w:cs="B Nazanin" w:hint="cs"/>
          <w:sz w:val="24"/>
          <w:szCs w:val="24"/>
          <w:vertAlign w:val="superscript"/>
          <w:rtl/>
          <w:lang w:bidi="fa-IR"/>
        </w:rPr>
        <w:t xml:space="preserve"> </w:t>
      </w:r>
    </w:p>
    <w:p w:rsidR="00EA6248" w:rsidRPr="0087603D" w:rsidRDefault="00EA6248" w:rsidP="00714D43">
      <w:pPr>
        <w:shd w:val="clear" w:color="auto" w:fill="F9F9F9"/>
        <w:bidi/>
        <w:spacing w:line="240" w:lineRule="auto"/>
        <w:ind w:left="57"/>
        <w:jc w:val="both"/>
        <w:rPr>
          <w:rFonts w:ascii="inherit" w:eastAsia="Times New Roman" w:hAnsi="inherit" w:cs="B Nazanin"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 xml:space="preserve">سن بارداری بر اساس هفته </w:t>
      </w:r>
      <w:r w:rsidR="00714D4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×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۱۰ = بیلی‌روبین آستانه برای تعویض خون بر اساس میکرومول بر لیتر (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µ</w:t>
      </w:r>
      <w:proofErr w:type="spellStart"/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mol</w:t>
      </w:r>
      <w:proofErr w:type="spellEnd"/>
      <w:r w:rsidRPr="0087603D">
        <w:rPr>
          <w:rFonts w:ascii="inherit" w:eastAsia="Times New Roman" w:hAnsi="inherit" w:cs="B Nazanin"/>
          <w:b/>
          <w:bCs/>
          <w:sz w:val="24"/>
          <w:szCs w:val="24"/>
          <w:lang w:bidi="fa-IR"/>
        </w:rPr>
        <w:t>/L</w:t>
      </w: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)</w:t>
      </w:r>
    </w:p>
    <w:p w:rsidR="00EA6248" w:rsidRPr="00A302CA" w:rsidRDefault="00EA6248" w:rsidP="00037D2C">
      <w:pPr>
        <w:bidi/>
        <w:spacing w:after="0" w:line="240" w:lineRule="auto"/>
        <w:ind w:left="57"/>
        <w:jc w:val="both"/>
        <w:rPr>
          <w:rFonts w:ascii="Segoe UI" w:eastAsia="Times New Roman" w:hAnsi="Segoe UI" w:cs="B Nazanin"/>
          <w:b/>
          <w:bCs/>
          <w:sz w:val="24"/>
          <w:szCs w:val="24"/>
          <w:rtl/>
          <w:lang w:bidi="fa-IR"/>
        </w:rPr>
      </w:pPr>
      <w:r w:rsidRPr="00A302CA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فوتوتراپی با نور آبی</w:t>
      </w:r>
    </w:p>
    <w:p w:rsidR="002613DA" w:rsidRPr="0087603D" w:rsidRDefault="00EA6248" w:rsidP="002613DA">
      <w:pPr>
        <w:bidi/>
        <w:spacing w:line="240" w:lineRule="auto"/>
        <w:ind w:left="57"/>
        <w:jc w:val="both"/>
        <w:rPr>
          <w:rStyle w:val="citation-circle"/>
          <w:rFonts w:cs="B Nazanin"/>
          <w:sz w:val="24"/>
          <w:szCs w:val="24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با تاباندن نور به پوست نوزادانی که دچار بالا رفتن بیلی‌روبین غیرمستقیم شده‌اند، فوتوایزومرهایی به وجود می‌آیند که قابلیت دفع بیشتری دارند و باعث پایین آمدن سطح بیلی‌روبین می‌شوند.</w:t>
      </w:r>
      <w:r w:rsidR="002613DA" w:rsidRPr="002613DA">
        <w:rPr>
          <w:rFonts w:cs="B Nazanin"/>
          <w:sz w:val="24"/>
          <w:szCs w:val="24"/>
          <w:rtl/>
        </w:rPr>
        <w:t xml:space="preserve"> </w:t>
      </w:r>
      <w:r w:rsidR="002613DA">
        <w:rPr>
          <w:rFonts w:cs="B Nazanin" w:hint="cs"/>
          <w:sz w:val="24"/>
          <w:szCs w:val="24"/>
          <w:rtl/>
        </w:rPr>
        <w:t xml:space="preserve">تاباندن نور به </w:t>
      </w:r>
      <w:r w:rsidR="002613DA" w:rsidRPr="0087603D">
        <w:rPr>
          <w:rFonts w:cs="B Nazanin"/>
          <w:sz w:val="24"/>
          <w:szCs w:val="24"/>
          <w:rtl/>
        </w:rPr>
        <w:t>حداکثر سطح پوست</w:t>
      </w:r>
      <w:r w:rsidR="002613DA">
        <w:rPr>
          <w:rFonts w:cs="B Nazanin" w:hint="cs"/>
          <w:sz w:val="24"/>
          <w:szCs w:val="24"/>
          <w:rtl/>
        </w:rPr>
        <w:t xml:space="preserve"> </w:t>
      </w:r>
      <w:r w:rsidR="002613DA" w:rsidRPr="0087603D">
        <w:rPr>
          <w:rFonts w:cs="B Nazanin"/>
          <w:sz w:val="24"/>
          <w:szCs w:val="24"/>
          <w:rtl/>
        </w:rPr>
        <w:t>معمولاً طی 4</w:t>
      </w:r>
      <w:r w:rsidR="002613DA" w:rsidRPr="0087603D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2613DA" w:rsidRPr="0087603D">
        <w:rPr>
          <w:rFonts w:cs="B Nazanin"/>
          <w:sz w:val="24"/>
          <w:szCs w:val="24"/>
          <w:rtl/>
        </w:rPr>
        <w:t>6 ساعت بیلی‌روبین</w:t>
      </w:r>
      <w:r w:rsidR="002613DA">
        <w:rPr>
          <w:rFonts w:cs="B Nazanin" w:hint="cs"/>
          <w:sz w:val="24"/>
          <w:szCs w:val="24"/>
          <w:rtl/>
        </w:rPr>
        <w:t xml:space="preserve"> را</w:t>
      </w:r>
      <w:r w:rsidR="002613DA" w:rsidRPr="0087603D">
        <w:rPr>
          <w:rFonts w:cs="B Nazanin"/>
          <w:sz w:val="24"/>
          <w:szCs w:val="24"/>
          <w:rtl/>
        </w:rPr>
        <w:t xml:space="preserve"> 1</w:t>
      </w:r>
      <w:r w:rsidR="002613DA" w:rsidRPr="0087603D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2613DA" w:rsidRPr="0087603D">
        <w:rPr>
          <w:rFonts w:cs="B Nazanin"/>
          <w:sz w:val="24"/>
          <w:szCs w:val="24"/>
          <w:rtl/>
        </w:rPr>
        <w:t>2</w:t>
      </w:r>
      <w:r w:rsidR="002613DA" w:rsidRPr="0087603D">
        <w:rPr>
          <w:rFonts w:cs="B Nazanin"/>
          <w:sz w:val="24"/>
          <w:szCs w:val="24"/>
        </w:rPr>
        <w:t xml:space="preserve"> mg/</w:t>
      </w:r>
      <w:proofErr w:type="spellStart"/>
      <w:r w:rsidR="002613DA" w:rsidRPr="0087603D">
        <w:rPr>
          <w:rFonts w:cs="B Nazanin"/>
          <w:sz w:val="24"/>
          <w:szCs w:val="24"/>
        </w:rPr>
        <w:t>dL</w:t>
      </w:r>
      <w:proofErr w:type="spellEnd"/>
      <w:r w:rsidR="002613DA" w:rsidRPr="0087603D">
        <w:rPr>
          <w:rFonts w:cs="B Nazanin"/>
          <w:sz w:val="24"/>
          <w:szCs w:val="24"/>
        </w:rPr>
        <w:t xml:space="preserve"> </w:t>
      </w:r>
      <w:r w:rsidR="002613DA" w:rsidRPr="0087603D">
        <w:rPr>
          <w:rFonts w:cs="B Nazanin"/>
          <w:sz w:val="24"/>
          <w:szCs w:val="24"/>
          <w:rtl/>
        </w:rPr>
        <w:t>کاهش می</w:t>
      </w:r>
      <w:r w:rsidR="002613DA">
        <w:rPr>
          <w:rFonts w:cs="B Nazanin" w:hint="cs"/>
          <w:sz w:val="24"/>
          <w:szCs w:val="24"/>
          <w:rtl/>
        </w:rPr>
        <w:t xml:space="preserve"> دهد .</w:t>
      </w:r>
      <w:r w:rsidR="002613DA" w:rsidRPr="0087603D">
        <w:rPr>
          <w:rFonts w:cs="B Nazanin"/>
          <w:sz w:val="24"/>
          <w:szCs w:val="24"/>
          <w:rtl/>
        </w:rPr>
        <w:t xml:space="preserve"> </w:t>
      </w:r>
    </w:p>
    <w:p w:rsidR="00EA6248" w:rsidRPr="0087603D" w:rsidRDefault="00EA6248" w:rsidP="00037D2C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</w:p>
    <w:p w:rsidR="00EA6248" w:rsidRPr="0087603D" w:rsidRDefault="00EA6248" w:rsidP="00037D2C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تعویض خون</w:t>
      </w:r>
    </w:p>
    <w:p w:rsidR="00EA6248" w:rsidRPr="0087603D" w:rsidRDefault="00EA6248" w:rsidP="007A16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lastRenderedPageBreak/>
        <w:t>در تعویض خون دو برابر حجمی</w:t>
      </w:r>
      <w:r w:rsidR="007A16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کل خون نوزاد با دو برابر حجمش از خون مادر تعویض می‌گردد</w:t>
      </w:r>
      <w:r w:rsidR="007A16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در این روش از راه ورید ناف</w:t>
      </w:r>
      <w:r w:rsidR="00714D43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به ازای هر کیلوگرم وزن نوزاد، ۷۵ تا ۱۷۰ میلی‌لیتر از خون مادر مورد استفاده قرار می‌گیرد</w:t>
      </w:r>
      <w:r w:rsidR="007A16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در زمان انجام تعویض خون نباید فوتوتراپی را قطع نمود و به‌صورت روتین نباید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4" w:tooltip="کلسیم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کلسیم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وریدی داد</w:t>
      </w:r>
      <w:r w:rsidR="007A16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مگر این‌که نیاز به کلسیم به‌صورت مستقل ثابت شو</w:t>
      </w:r>
      <w:r w:rsidR="00714D43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د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  <w:hyperlink r:id="rId65" w:anchor="cite_note-39" w:history="1"/>
      <w:r w:rsidR="00714D43">
        <w:rPr>
          <w:rFonts w:ascii="Segoe UI" w:eastAsia="Times New Roman" w:hAnsi="Segoe UI" w:cs="B Nazanin" w:hint="cs"/>
          <w:sz w:val="24"/>
          <w:szCs w:val="24"/>
          <w:vertAlign w:val="superscript"/>
          <w:rtl/>
          <w:lang w:bidi="fa-IR"/>
        </w:rPr>
        <w:t xml:space="preserve"> </w:t>
      </w:r>
    </w:p>
    <w:p w:rsidR="00EA6248" w:rsidRPr="0087603D" w:rsidRDefault="007A16CA" w:rsidP="00037D2C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</w:pPr>
      <w:r>
        <w:rPr>
          <w:rFonts w:ascii="inherit" w:eastAsia="Times New Roman" w:hAnsi="inherit" w:cs="B Nazanin" w:hint="cs"/>
          <w:b/>
          <w:bCs/>
          <w:sz w:val="24"/>
          <w:szCs w:val="24"/>
          <w:rtl/>
          <w:lang w:bidi="fa-IR"/>
        </w:rPr>
        <w:t>درمان دارویی</w:t>
      </w:r>
    </w:p>
    <w:p w:rsidR="00EA6248" w:rsidRDefault="00572EAA" w:rsidP="00A302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lang w:bidi="fa-IR"/>
        </w:rPr>
      </w:pPr>
      <w:hyperlink r:id="rId66" w:tooltip="ایمونوگلوبولین وریدی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ایمونوگلوبولین وریدی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(</w:t>
      </w:r>
      <w:r w:rsidR="00EA6248"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IVIG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)، در کنار فوتوتراپی برای نوزادانی که ناسازگاری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Rh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یا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ABO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دارند می‌تواند به‌کار رود</w:t>
      </w:r>
      <w:r w:rsidR="007A16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اما استفاده از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7" w:tooltip="باربیتورات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باربیتوراتها</w:t>
        </w:r>
      </w:hyperlink>
      <w:r w:rsidR="00D86275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8" w:tooltip="کلستیرامین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کلستیرامین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و</w:t>
      </w:r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69" w:tooltip="پنی سیلامین" w:history="1">
        <w:r w:rsidR="00EA6248"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پنی سیلامین</w:t>
        </w:r>
      </w:hyperlink>
      <w:r w:rsidR="00EA6248"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توصیه نمی‌شود</w:t>
      </w:r>
      <w:r w:rsidR="00D86275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="00EA6248"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</w:t>
      </w:r>
    </w:p>
    <w:p w:rsidR="0032034A" w:rsidRPr="0032034A" w:rsidRDefault="0032034A" w:rsidP="0032034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b/>
          <w:bCs/>
          <w:sz w:val="24"/>
          <w:szCs w:val="24"/>
          <w:rtl/>
          <w:lang w:bidi="fa-IR"/>
        </w:rPr>
      </w:pPr>
      <w:r w:rsidRPr="0032034A">
        <w:rPr>
          <w:rFonts w:ascii="Segoe UI" w:eastAsia="Times New Roman" w:hAnsi="Segoe UI" w:cs="B Nazanin" w:hint="cs"/>
          <w:b/>
          <w:bCs/>
          <w:sz w:val="24"/>
          <w:szCs w:val="24"/>
          <w:rtl/>
          <w:lang w:bidi="fa-IR"/>
        </w:rPr>
        <w:t>سایر انواع ایکتر در نوزادان</w:t>
      </w:r>
    </w:p>
    <w:p w:rsidR="0032034A" w:rsidRPr="0087603D" w:rsidRDefault="0032034A" w:rsidP="0032034A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زردی طول کشیده</w:t>
      </w:r>
    </w:p>
    <w:p w:rsidR="0032034A" w:rsidRDefault="0032034A" w:rsidP="0032034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زردی در نوزادانی که بیماری ندارند نباید بیش از دو هفته در نوزادان ترم(۳۷ هفته و بالاتر) یا بیش از سه هفته در نوزادان زودرس (زیر ۳۷ هفته) طول بکشد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در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این نوع زردی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مدفوع حالت گچی (بی‌رنگ)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و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ادرار پررنگ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میشود .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در زردی طول کشیده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آزمایشات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میزان بیلی‌روبین کونژوگه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CBC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0" w:tooltip="گروه خون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گروه خونی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مادر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تست کومبس مستقیم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بایستی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اندازه گیری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شود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.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بالا بودن بیلی‌روبین در نوزادان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به علت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عدم تکامل کامل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1" w:tooltip="سد خونی مغزی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سد خونی مغزی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نوزادان بر خلاف زردی بزرگسالان باعث آسیب به دستگاه عصبی می‌شود</w:t>
      </w:r>
      <w:r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. </w:t>
      </w:r>
    </w:p>
    <w:p w:rsidR="0032034A" w:rsidRDefault="0032034A" w:rsidP="0032034A">
      <w:pPr>
        <w:bidi/>
        <w:spacing w:line="240" w:lineRule="auto"/>
        <w:ind w:left="57"/>
        <w:jc w:val="both"/>
        <w:rPr>
          <w:rFonts w:cs="B Nazanin"/>
          <w:sz w:val="24"/>
          <w:szCs w:val="24"/>
          <w:rtl/>
        </w:rPr>
      </w:pPr>
      <w:r w:rsidRPr="0087603D">
        <w:rPr>
          <w:rFonts w:cs="B Nazanin"/>
          <w:b/>
          <w:bCs/>
          <w:sz w:val="24"/>
          <w:szCs w:val="24"/>
          <w:rtl/>
        </w:rPr>
        <w:t>یرقان ناشی از شیر مادر</w:t>
      </w:r>
      <w:r w:rsidRPr="0087603D">
        <w:rPr>
          <w:rFonts w:cs="B Nazanin"/>
          <w:b/>
          <w:bCs/>
          <w:sz w:val="24"/>
          <w:szCs w:val="24"/>
        </w:rPr>
        <w:t xml:space="preserve"> (breast milk jaundice</w:t>
      </w:r>
      <w:r w:rsidRPr="0087603D">
        <w:rPr>
          <w:rFonts w:cs="B Nazanin"/>
          <w:sz w:val="24"/>
          <w:szCs w:val="24"/>
        </w:rPr>
        <w:t xml:space="preserve">) </w:t>
      </w:r>
    </w:p>
    <w:p w:rsidR="0032034A" w:rsidRPr="0087603D" w:rsidRDefault="0032034A" w:rsidP="0032034A">
      <w:pPr>
        <w:bidi/>
        <w:spacing w:line="240" w:lineRule="auto"/>
        <w:ind w:left="57"/>
        <w:jc w:val="both"/>
        <w:rPr>
          <w:rStyle w:val="citation-circle"/>
          <w:rFonts w:cs="B Nazanin"/>
          <w:sz w:val="24"/>
          <w:szCs w:val="24"/>
        </w:rPr>
      </w:pPr>
      <w:r w:rsidRPr="0032034A">
        <w:rPr>
          <w:rFonts w:cs="B Nazanin" w:hint="cs"/>
          <w:sz w:val="24"/>
          <w:szCs w:val="24"/>
          <w:rtl/>
        </w:rPr>
        <w:t xml:space="preserve">افزایش </w:t>
      </w:r>
      <w:r w:rsidRPr="0032034A">
        <w:rPr>
          <w:rFonts w:cs="B Nazanin"/>
          <w:sz w:val="24"/>
          <w:szCs w:val="24"/>
          <w:rtl/>
        </w:rPr>
        <w:t>تدریجی</w:t>
      </w:r>
      <w:r w:rsidRPr="0087603D">
        <w:rPr>
          <w:rFonts w:cs="B Nazanin"/>
          <w:sz w:val="24"/>
          <w:szCs w:val="24"/>
        </w:rPr>
        <w:t xml:space="preserve"> TSB </w:t>
      </w:r>
      <w:r w:rsidRPr="0087603D">
        <w:rPr>
          <w:rFonts w:cs="B Nazanin"/>
          <w:sz w:val="24"/>
          <w:szCs w:val="24"/>
          <w:rtl/>
        </w:rPr>
        <w:t xml:space="preserve">تا روز </w:t>
      </w:r>
      <w:r w:rsidRPr="0087603D">
        <w:rPr>
          <w:rFonts w:cs="B Nazanin"/>
          <w:sz w:val="24"/>
          <w:szCs w:val="24"/>
          <w:rtl/>
          <w:lang w:bidi="fa-IR"/>
        </w:rPr>
        <w:t>۱۵</w:t>
      </w:r>
      <w:r w:rsidRPr="0087603D">
        <w:rPr>
          <w:rFonts w:cs="B Nazanin"/>
          <w:sz w:val="24"/>
          <w:szCs w:val="24"/>
          <w:rtl/>
        </w:rPr>
        <w:t xml:space="preserve"> و برگشت به حالت طبیعی تا </w:t>
      </w:r>
      <w:r w:rsidRPr="0087603D">
        <w:rPr>
          <w:rFonts w:cs="B Nazanin"/>
          <w:sz w:val="24"/>
          <w:szCs w:val="24"/>
          <w:rtl/>
          <w:lang w:bidi="fa-IR"/>
        </w:rPr>
        <w:t>۳</w:t>
      </w:r>
      <w:r w:rsidRPr="0087603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87603D">
        <w:rPr>
          <w:rFonts w:cs="B Nazanin" w:hint="cs"/>
          <w:sz w:val="24"/>
          <w:szCs w:val="24"/>
          <w:rtl/>
          <w:lang w:bidi="fa-IR"/>
        </w:rPr>
        <w:t>۱۲</w:t>
      </w:r>
      <w:r w:rsidRPr="0087603D">
        <w:rPr>
          <w:rFonts w:cs="B Nazanin"/>
          <w:sz w:val="24"/>
          <w:szCs w:val="24"/>
          <w:rtl/>
        </w:rPr>
        <w:t xml:space="preserve"> هفتگی </w:t>
      </w:r>
    </w:p>
    <w:p w:rsidR="0032034A" w:rsidRDefault="0032034A" w:rsidP="0032034A">
      <w:pPr>
        <w:bidi/>
        <w:spacing w:line="240" w:lineRule="auto"/>
        <w:ind w:left="57"/>
        <w:jc w:val="both"/>
        <w:rPr>
          <w:rFonts w:cs="B Nazanin"/>
          <w:sz w:val="24"/>
          <w:szCs w:val="24"/>
          <w:rtl/>
        </w:rPr>
      </w:pPr>
      <w:r w:rsidRPr="0087603D">
        <w:rPr>
          <w:rFonts w:cs="B Nazanin"/>
          <w:b/>
          <w:bCs/>
          <w:sz w:val="24"/>
          <w:szCs w:val="24"/>
          <w:rtl/>
        </w:rPr>
        <w:t>یرقان ناشی از نقص آنزیمی</w:t>
      </w:r>
    </w:p>
    <w:p w:rsidR="0032034A" w:rsidRPr="0087603D" w:rsidRDefault="0032034A" w:rsidP="0032034A">
      <w:pPr>
        <w:bidi/>
        <w:spacing w:line="240" w:lineRule="auto"/>
        <w:ind w:left="57"/>
        <w:jc w:val="both"/>
        <w:rPr>
          <w:rStyle w:val="citation-circle"/>
          <w:rFonts w:cs="B Nazanin"/>
          <w:sz w:val="24"/>
          <w:szCs w:val="24"/>
        </w:rPr>
      </w:pPr>
      <w:r w:rsidRPr="0087603D">
        <w:rPr>
          <w:rFonts w:cs="B Nazanin"/>
          <w:sz w:val="24"/>
          <w:szCs w:val="24"/>
        </w:rPr>
        <w:t xml:space="preserve"> </w:t>
      </w:r>
      <w:r w:rsidRPr="0087603D">
        <w:rPr>
          <w:rFonts w:cs="B Nazanin"/>
          <w:sz w:val="24"/>
          <w:szCs w:val="24"/>
          <w:rtl/>
        </w:rPr>
        <w:t>شامل سندرم ژیلبرت</w:t>
      </w:r>
      <w:r>
        <w:rPr>
          <w:rFonts w:cs="B Nazanin" w:hint="cs"/>
          <w:sz w:val="24"/>
          <w:szCs w:val="24"/>
          <w:rtl/>
        </w:rPr>
        <w:t xml:space="preserve"> </w:t>
      </w:r>
      <w:r w:rsidRPr="0087603D">
        <w:rPr>
          <w:rFonts w:cs="B Nazanin"/>
          <w:sz w:val="24"/>
          <w:szCs w:val="24"/>
          <w:rtl/>
        </w:rPr>
        <w:t xml:space="preserve">، </w:t>
      </w:r>
      <w:r>
        <w:rPr>
          <w:rFonts w:cs="B Nazanin"/>
          <w:sz w:val="24"/>
          <w:szCs w:val="24"/>
        </w:rPr>
        <w:t xml:space="preserve"> </w:t>
      </w:r>
      <w:proofErr w:type="spellStart"/>
      <w:r w:rsidRPr="0087603D">
        <w:rPr>
          <w:rFonts w:cs="B Nazanin"/>
          <w:sz w:val="24"/>
          <w:szCs w:val="24"/>
        </w:rPr>
        <w:t>Crigler</w:t>
      </w:r>
      <w:proofErr w:type="spellEnd"/>
      <w:r>
        <w:rPr>
          <w:rFonts w:cs="B Nazanin"/>
          <w:sz w:val="24"/>
          <w:szCs w:val="24"/>
        </w:rPr>
        <w:t xml:space="preserve"> </w:t>
      </w:r>
      <w:r w:rsidRPr="0087603D">
        <w:rPr>
          <w:rFonts w:cs="B Nazanin"/>
          <w:sz w:val="24"/>
          <w:szCs w:val="24"/>
        </w:rPr>
        <w:t>–</w:t>
      </w:r>
      <w:r>
        <w:rPr>
          <w:rFonts w:cs="B Nazanin"/>
          <w:sz w:val="24"/>
          <w:szCs w:val="24"/>
        </w:rPr>
        <w:t xml:space="preserve"> </w:t>
      </w:r>
      <w:proofErr w:type="spellStart"/>
      <w:r w:rsidRPr="0087603D">
        <w:rPr>
          <w:rFonts w:cs="B Nazanin"/>
          <w:sz w:val="24"/>
          <w:szCs w:val="24"/>
        </w:rPr>
        <w:t>Najjar</w:t>
      </w:r>
      <w:proofErr w:type="spellEnd"/>
      <w:r w:rsidRPr="0087603D">
        <w:rPr>
          <w:rFonts w:cs="B Nazanin"/>
          <w:sz w:val="24"/>
          <w:szCs w:val="24"/>
        </w:rPr>
        <w:t xml:space="preserve"> </w:t>
      </w:r>
      <w:r w:rsidRPr="0087603D">
        <w:rPr>
          <w:rFonts w:cs="B Nazanin"/>
          <w:sz w:val="24"/>
          <w:szCs w:val="24"/>
          <w:rtl/>
        </w:rPr>
        <w:t xml:space="preserve">و کمبود آنزیمی مادرزادی </w:t>
      </w:r>
    </w:p>
    <w:p w:rsidR="00EA6248" w:rsidRPr="0087603D" w:rsidRDefault="00EA6248" w:rsidP="00037D2C">
      <w:pPr>
        <w:bidi/>
        <w:spacing w:after="60" w:line="240" w:lineRule="auto"/>
        <w:ind w:left="57"/>
        <w:jc w:val="both"/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</w:pPr>
      <w:r w:rsidRPr="0087603D">
        <w:rPr>
          <w:rFonts w:ascii="inherit" w:eastAsia="Times New Roman" w:hAnsi="inherit" w:cs="B Nazanin"/>
          <w:b/>
          <w:bCs/>
          <w:sz w:val="24"/>
          <w:szCs w:val="24"/>
          <w:rtl/>
          <w:lang w:bidi="fa-IR"/>
        </w:rPr>
        <w:t>پیشگیری</w:t>
      </w:r>
    </w:p>
    <w:p w:rsidR="00EA6248" w:rsidRPr="0087603D" w:rsidRDefault="00EA6248" w:rsidP="00A302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برای این‌که نوزاد دچار زردی نشود و در صورت ابتلا، سریع‌تر بهبود یابد، برای نوزادانی که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2" w:tooltip="شیر مادر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مادر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می‌خورند توصیه می‌شود که تعداد دفعات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3" w:tooltip="شیر داد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شیر دادن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بین هشت تا ۱۲ بار در چند روز اول پس از تولد باشد، نوزادانی که ناچار به استفاده از شیرخشک هستند هر دو تا سه ساعت</w:t>
      </w:r>
      <w:r w:rsidR="00572EA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، حدود </w:t>
      </w:r>
      <w:r w:rsidR="00A302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30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تا </w:t>
      </w:r>
      <w:r w:rsidR="00A302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60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سی‌سی شیر به نوزاد بدهند</w:t>
      </w:r>
      <w:r w:rsidR="00572EA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 این‌که به‌صورت روتین به همه نوزادان</w:t>
      </w:r>
      <w:r w:rsidR="00572EA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آب یا آب قند بدهند درست نیست</w:t>
      </w:r>
      <w:r w:rsidR="00572EA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.</w:t>
      </w:r>
      <w:r w:rsidR="00A302CA" w:rsidRPr="0087603D">
        <w:rPr>
          <w:rFonts w:ascii="Segoe UI" w:eastAsia="Times New Roman" w:hAnsi="Segoe UI" w:cs="B Nazanin"/>
          <w:sz w:val="24"/>
          <w:szCs w:val="24"/>
          <w:rtl/>
          <w:lang w:bidi="fa-IR"/>
        </w:rPr>
        <w:t xml:space="preserve"> </w:t>
      </w:r>
    </w:p>
    <w:p w:rsidR="00EA6248" w:rsidRDefault="00EA6248" w:rsidP="00A302C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با توجه به اینکه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4" w:tooltip="سفتریاکسو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سفتریاکسون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با بیلی‌روبین برای وصل شدن به آلبومین رقابت می‌کند</w:t>
      </w:r>
      <w:r w:rsidR="00A302CA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 xml:space="preserve"> 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، تجویز سفتریاکسون به نوزاد دچار زردی به رسوب بیلی‌روبین در مغز منجر می‌شود؛ در نتیجه تجویز</w:t>
      </w:r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hyperlink r:id="rId75" w:tooltip="سفتریاکسون" w:history="1">
        <w:r w:rsidRPr="0087603D">
          <w:rPr>
            <w:rFonts w:ascii="Segoe UI" w:eastAsia="Times New Roman" w:hAnsi="Segoe UI" w:cs="B Nazanin" w:hint="cs"/>
            <w:sz w:val="24"/>
            <w:szCs w:val="24"/>
            <w:rtl/>
            <w:lang w:bidi="fa-IR"/>
          </w:rPr>
          <w:t>سفتریاکسون</w:t>
        </w:r>
      </w:hyperlink>
      <w:r w:rsidRPr="0087603D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87603D">
        <w:rPr>
          <w:rFonts w:ascii="Segoe UI" w:eastAsia="Times New Roman" w:hAnsi="Segoe UI" w:cs="B Nazanin" w:hint="cs"/>
          <w:sz w:val="24"/>
          <w:szCs w:val="24"/>
          <w:rtl/>
          <w:lang w:bidi="fa-IR"/>
        </w:rPr>
        <w:t>به نوزادان مبتلا به زردی ممنوع است.</w:t>
      </w:r>
      <w:r w:rsidR="00A302CA" w:rsidRPr="0087603D">
        <w:rPr>
          <w:rFonts w:ascii="Segoe UI" w:eastAsia="Times New Roman" w:hAnsi="Segoe UI" w:cs="B Nazanin"/>
          <w:sz w:val="24"/>
          <w:szCs w:val="24"/>
          <w:rtl/>
          <w:lang w:bidi="fa-IR"/>
        </w:rPr>
        <w:t xml:space="preserve"> </w:t>
      </w:r>
    </w:p>
    <w:p w:rsidR="0032034A" w:rsidRDefault="0032034A" w:rsidP="0032034A">
      <w:pPr>
        <w:bidi/>
        <w:spacing w:before="120" w:after="24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</w:p>
    <w:p w:rsidR="00EA6248" w:rsidRDefault="00EA6248" w:rsidP="00037D2C">
      <w:pPr>
        <w:bidi/>
        <w:spacing w:after="6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  <w:r w:rsidRPr="0087603D">
        <w:rPr>
          <w:rFonts w:ascii="Segoe UI" w:eastAsia="Times New Roman" w:hAnsi="Segoe UI" w:cs="B Nazanin" w:hint="cs"/>
          <w:sz w:val="24"/>
          <w:szCs w:val="24"/>
          <w:lang w:bidi="fa-IR"/>
        </w:rPr>
        <w:t> </w:t>
      </w:r>
    </w:p>
    <w:p w:rsidR="0032034A" w:rsidRDefault="0032034A" w:rsidP="0032034A">
      <w:pPr>
        <w:bidi/>
        <w:spacing w:after="6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rtl/>
          <w:lang w:bidi="fa-IR"/>
        </w:rPr>
      </w:pPr>
    </w:p>
    <w:p w:rsidR="0032034A" w:rsidRDefault="0032034A" w:rsidP="0032034A">
      <w:pPr>
        <w:bidi/>
        <w:spacing w:after="6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lang w:bidi="fa-IR"/>
        </w:rPr>
      </w:pPr>
    </w:p>
    <w:p w:rsidR="0032034A" w:rsidRDefault="0032034A" w:rsidP="0032034A">
      <w:pPr>
        <w:bidi/>
        <w:spacing w:after="60" w:line="240" w:lineRule="auto"/>
        <w:ind w:left="57"/>
        <w:jc w:val="both"/>
        <w:rPr>
          <w:rFonts w:ascii="Segoe UI" w:eastAsia="Times New Roman" w:hAnsi="Segoe UI" w:cs="B Nazanin"/>
          <w:sz w:val="24"/>
          <w:szCs w:val="24"/>
          <w:lang w:bidi="fa-IR"/>
        </w:rPr>
      </w:pPr>
    </w:p>
    <w:p w:rsidR="0032034A" w:rsidRPr="0087603D" w:rsidRDefault="0032034A" w:rsidP="0032034A">
      <w:pPr>
        <w:pStyle w:val="Heading3"/>
        <w:ind w:left="57"/>
        <w:jc w:val="both"/>
        <w:rPr>
          <w:rFonts w:cs="B Nazanin"/>
          <w:sz w:val="24"/>
          <w:szCs w:val="24"/>
        </w:rPr>
      </w:pPr>
      <w:r w:rsidRPr="0087603D">
        <w:rPr>
          <w:rFonts w:cs="B Nazanin"/>
          <w:sz w:val="24"/>
          <w:szCs w:val="24"/>
        </w:rPr>
        <w:lastRenderedPageBreak/>
        <w:t>References</w:t>
      </w:r>
      <w:r>
        <w:rPr>
          <w:rFonts w:cs="B Nazanin" w:hint="cs"/>
          <w:sz w:val="24"/>
          <w:szCs w:val="24"/>
          <w:rtl/>
        </w:rPr>
        <w:t xml:space="preserve">     </w:t>
      </w:r>
    </w:p>
    <w:p w:rsidR="0032034A" w:rsidRPr="0063385B" w:rsidRDefault="0032034A" w:rsidP="0032034A">
      <w:pPr>
        <w:spacing w:after="60" w:line="240" w:lineRule="auto"/>
        <w:ind w:left="57"/>
        <w:rPr>
          <w:rFonts w:eastAsia="Times New Roman" w:cs="B Nazanin"/>
          <w:b/>
          <w:bCs/>
          <w:rtl/>
          <w:lang w:bidi="fa-IR"/>
        </w:rPr>
      </w:pP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76" w:anchor="cite_ref-Silbernagl_6-0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Silbernagl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S,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Despopoulos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A (2009). Color atlas of physiology (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۶</w:t>
      </w:r>
      <w:r w:rsidR="00EA6248" w:rsidRPr="0063385B">
        <w:rPr>
          <w:rFonts w:eastAsia="Times New Roman" w:cstheme="majorBidi"/>
          <w:b/>
          <w:bCs/>
          <w:lang w:bidi="fa-IR"/>
        </w:rPr>
        <w:t> </w:t>
      </w:r>
      <w:proofErr w:type="gramStart"/>
      <w:r w:rsidR="00EA6248" w:rsidRPr="0063385B">
        <w:rPr>
          <w:rFonts w:eastAsia="Times New Roman" w:cstheme="majorBidi"/>
          <w:b/>
          <w:bCs/>
          <w:lang w:bidi="fa-IR"/>
        </w:rPr>
        <w:t>ed</w:t>
      </w:r>
      <w:proofErr w:type="gramEnd"/>
      <w:r w:rsidR="00EA6248" w:rsidRPr="0063385B">
        <w:rPr>
          <w:rFonts w:eastAsia="Times New Roman" w:cstheme="majorBidi"/>
          <w:b/>
          <w:bCs/>
          <w:lang w:bidi="fa-IR"/>
        </w:rPr>
        <w:t xml:space="preserve">.).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Thieme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>. p. 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۲۵۲</w:t>
      </w:r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77" w:tooltip="شماره استاندارد بین‌المللی کتاب" w:history="1">
        <w:r w:rsidR="00EA6248" w:rsidRPr="0063385B">
          <w:rPr>
            <w:rFonts w:eastAsia="Times New Roman" w:cstheme="majorBidi"/>
            <w:b/>
            <w:bCs/>
            <w:lang w:bidi="fa-IR"/>
          </w:rPr>
          <w:t>ISBN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78" w:tooltip="ویژه:منابع کتاب/978-3-13-545006-3" w:history="1">
        <w:r w:rsidR="00EA6248" w:rsidRPr="0063385B">
          <w:rPr>
            <w:rFonts w:eastAsia="Times New Roman" w:cstheme="majorBidi"/>
            <w:b/>
            <w:bCs/>
            <w:lang w:bidi="fa-IR"/>
          </w:rPr>
          <w:t>978-3-13-545006-3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EA6248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  </w:t>
      </w:r>
      <w:hyperlink r:id="rId79" w:anchor="CITEREFNational_Collaborating_Centre_for_Women's_and_Children's_Health" w:history="1">
        <w:r w:rsidRPr="0063385B">
          <w:rPr>
            <w:rFonts w:eastAsia="Times New Roman" w:cstheme="majorBidi"/>
            <w:b/>
            <w:bCs/>
            <w:lang w:bidi="fa-IR"/>
          </w:rPr>
          <w:t>National Collaborating Centre for Women's and Children's Health</w:t>
        </w:r>
        <w:r w:rsidRPr="0063385B">
          <w:rPr>
            <w:rFonts w:eastAsia="Times New Roman" w:cstheme="majorBidi"/>
            <w:b/>
            <w:bCs/>
            <w:rtl/>
            <w:lang w:bidi="fa-IR"/>
          </w:rPr>
          <w:t>،</w:t>
        </w:r>
        <w:r w:rsidRPr="0063385B">
          <w:rPr>
            <w:rFonts w:eastAsia="Times New Roman" w:cstheme="majorBidi"/>
            <w:b/>
            <w:bCs/>
            <w:lang w:bidi="fa-IR"/>
          </w:rPr>
          <w:t> NICE Guideline for Neonatal jaundice (CG98</w:t>
        </w:r>
        <w:proofErr w:type="gramStart"/>
        <w:r w:rsidRPr="0063385B">
          <w:rPr>
            <w:rFonts w:eastAsia="Times New Roman" w:cstheme="majorBidi"/>
            <w:b/>
            <w:bCs/>
            <w:lang w:bidi="fa-IR"/>
          </w:rPr>
          <w:t>)</w:t>
        </w:r>
        <w:proofErr w:type="gramEnd"/>
      </w:hyperlink>
      <w:r w:rsidRPr="0063385B">
        <w:rPr>
          <w:rFonts w:eastAsia="Times New Roman" w:cstheme="majorBidi"/>
          <w:b/>
          <w:bCs/>
          <w:rtl/>
          <w:lang w:bidi="fa-IR"/>
        </w:rPr>
        <w:t>،</w:t>
      </w:r>
      <w:r w:rsidRPr="0063385B">
        <w:rPr>
          <w:rFonts w:eastAsia="Times New Roman" w:cstheme="majorBidi"/>
          <w:b/>
          <w:bCs/>
          <w:lang w:bidi="fa-IR"/>
        </w:rPr>
        <w:t> </w:t>
      </w:r>
      <w:r w:rsidRPr="0063385B">
        <w:rPr>
          <w:rFonts w:eastAsia="Times New Roman" w:cstheme="majorBidi"/>
          <w:b/>
          <w:bCs/>
          <w:rtl/>
          <w:lang w:bidi="fa-IR"/>
        </w:rPr>
        <w:t>۹۹</w:t>
      </w:r>
      <w:r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EA6248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 </w:t>
      </w:r>
      <w:proofErr w:type="spellStart"/>
      <w:r w:rsidRPr="0063385B">
        <w:rPr>
          <w:rFonts w:eastAsia="Times New Roman" w:cstheme="majorBidi"/>
          <w:b/>
          <w:bCs/>
          <w:lang w:bidi="fa-IR"/>
        </w:rPr>
        <w:t>Maisels</w:t>
      </w:r>
      <w:proofErr w:type="spellEnd"/>
      <w:r w:rsidRPr="0063385B">
        <w:rPr>
          <w:rFonts w:eastAsia="Times New Roman" w:cstheme="majorBidi"/>
          <w:b/>
          <w:bCs/>
          <w:lang w:bidi="fa-IR"/>
        </w:rPr>
        <w:t xml:space="preserve">, M. Jeffrey; </w:t>
      </w:r>
      <w:proofErr w:type="spellStart"/>
      <w:r w:rsidRPr="0063385B">
        <w:rPr>
          <w:rFonts w:eastAsia="Times New Roman" w:cstheme="majorBidi"/>
          <w:b/>
          <w:bCs/>
          <w:lang w:bidi="fa-IR"/>
        </w:rPr>
        <w:t>McDonagh</w:t>
      </w:r>
      <w:proofErr w:type="spellEnd"/>
      <w:r w:rsidRPr="0063385B">
        <w:rPr>
          <w:rFonts w:eastAsia="Times New Roman" w:cstheme="majorBidi"/>
          <w:b/>
          <w:bCs/>
          <w:lang w:bidi="fa-IR"/>
        </w:rPr>
        <w:t>, Antony F. (2008-02-28). </w:t>
      </w:r>
      <w:hyperlink r:id="rId80" w:history="1">
        <w:r w:rsidRPr="0063385B">
          <w:rPr>
            <w:rFonts w:eastAsia="Times New Roman" w:cstheme="majorBidi"/>
            <w:b/>
            <w:bCs/>
            <w:lang w:bidi="fa-IR"/>
          </w:rPr>
          <w:t>"Phototherapy for Neonatal Jaundice"</w:t>
        </w:r>
      </w:hyperlink>
      <w:r w:rsidRPr="0063385B">
        <w:rPr>
          <w:rFonts w:eastAsia="Times New Roman" w:cstheme="majorBidi"/>
          <w:b/>
          <w:bCs/>
          <w:lang w:bidi="fa-IR"/>
        </w:rPr>
        <w:t>. New England Journal of Medicine. 358 (9): 920–928. </w:t>
      </w:r>
      <w:hyperlink r:id="rId81" w:tooltip="شناساگر اشیاء دیجیتال" w:history="1">
        <w:proofErr w:type="gramStart"/>
        <w:r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Pr="0063385B">
        <w:rPr>
          <w:rFonts w:eastAsia="Times New Roman" w:cstheme="majorBidi"/>
          <w:b/>
          <w:bCs/>
          <w:lang w:bidi="fa-IR"/>
        </w:rPr>
        <w:t>:</w:t>
      </w:r>
      <w:hyperlink r:id="rId82" w:history="1">
        <w:r w:rsidRPr="0063385B">
          <w:rPr>
            <w:rFonts w:eastAsia="Times New Roman" w:cstheme="majorBidi"/>
            <w:b/>
            <w:bCs/>
            <w:lang w:bidi="fa-IR"/>
          </w:rPr>
          <w:t>10.1056/NEJMct0708376</w:t>
        </w:r>
      </w:hyperlink>
      <w:r w:rsidRPr="0063385B">
        <w:rPr>
          <w:rFonts w:eastAsia="Times New Roman" w:cstheme="majorBidi"/>
          <w:b/>
          <w:bCs/>
          <w:lang w:bidi="fa-IR"/>
        </w:rPr>
        <w:t>. </w:t>
      </w:r>
      <w:hyperlink r:id="rId83" w:tooltip="شماره استاندارد بین‌المللی پیایند" w:history="1">
        <w:r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Pr="0063385B">
        <w:rPr>
          <w:rFonts w:eastAsia="Times New Roman" w:cstheme="majorBidi"/>
          <w:b/>
          <w:bCs/>
          <w:lang w:bidi="fa-IR"/>
        </w:rPr>
        <w:t> </w:t>
      </w:r>
      <w:hyperlink r:id="rId84" w:history="1">
        <w:r w:rsidRPr="0063385B">
          <w:rPr>
            <w:rFonts w:eastAsia="Times New Roman" w:cstheme="majorBidi"/>
            <w:b/>
            <w:bCs/>
            <w:lang w:bidi="fa-IR"/>
          </w:rPr>
          <w:t>0028-4793</w:t>
        </w:r>
      </w:hyperlink>
      <w:r w:rsidRPr="0063385B">
        <w:rPr>
          <w:rFonts w:eastAsia="Times New Roman" w:cstheme="majorBidi"/>
          <w:b/>
          <w:bCs/>
          <w:lang w:bidi="fa-IR"/>
        </w:rPr>
        <w:t>. </w:t>
      </w:r>
      <w:hyperlink r:id="rId85" w:tooltip="پاب‌مد" w:history="1">
        <w:r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Pr="0063385B">
        <w:rPr>
          <w:rFonts w:eastAsia="Times New Roman" w:cstheme="majorBidi"/>
          <w:b/>
          <w:bCs/>
          <w:lang w:bidi="fa-IR"/>
        </w:rPr>
        <w:t> </w:t>
      </w:r>
      <w:hyperlink r:id="rId86" w:history="1">
        <w:r w:rsidRPr="0063385B">
          <w:rPr>
            <w:rFonts w:eastAsia="Times New Roman" w:cstheme="majorBidi"/>
            <w:b/>
            <w:bCs/>
            <w:lang w:bidi="fa-IR"/>
          </w:rPr>
          <w:t>18305267</w:t>
        </w:r>
      </w:hyperlink>
      <w:r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87" w:anchor="cite_ref-21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Kramer, L. I. (Fall 1969). </w:t>
      </w:r>
      <w:hyperlink r:id="rId88" w:history="1">
        <w:r w:rsidR="00EA6248" w:rsidRPr="0063385B">
          <w:rPr>
            <w:rFonts w:eastAsia="Times New Roman" w:cstheme="majorBidi"/>
            <w:b/>
            <w:bCs/>
            <w:lang w:bidi="fa-IR"/>
          </w:rPr>
          <w:t>"Advancement of dermal icterus in the jaundiced newborn"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American Journal of Diseases of Children (1960). 118 (3): 454–458. </w:t>
      </w:r>
      <w:hyperlink r:id="rId89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90" w:history="1">
        <w:r w:rsidR="00EA6248" w:rsidRPr="0063385B">
          <w:rPr>
            <w:rFonts w:eastAsia="Times New Roman" w:cstheme="majorBidi"/>
            <w:b/>
            <w:bCs/>
            <w:lang w:bidi="fa-IR"/>
          </w:rPr>
          <w:t>10.1001/archpedi.1969.02100040456007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91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92" w:history="1">
        <w:r w:rsidR="00EA6248" w:rsidRPr="0063385B">
          <w:rPr>
            <w:rFonts w:eastAsia="Times New Roman" w:cstheme="majorBidi"/>
            <w:b/>
            <w:bCs/>
            <w:lang w:bidi="fa-IR"/>
          </w:rPr>
          <w:t>0002-922X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93" w:tooltip="پاب‌مد" w:history="1">
        <w:r w:rsidR="00EA6248"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94" w:history="1">
        <w:r w:rsidR="00EA6248" w:rsidRPr="0063385B">
          <w:rPr>
            <w:rFonts w:eastAsia="Times New Roman" w:cstheme="majorBidi"/>
            <w:b/>
            <w:bCs/>
            <w:lang w:bidi="fa-IR"/>
          </w:rPr>
          <w:t>5817480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95" w:anchor="cite_ref-24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96" w:anchor="CITEREFNational_Collaborating_Centre_for_Women's_and_Children's_Health" w:history="1">
        <w:r w:rsidR="00EA6248" w:rsidRPr="0063385B">
          <w:rPr>
            <w:rFonts w:eastAsia="Times New Roman" w:cstheme="majorBidi"/>
            <w:b/>
            <w:bCs/>
            <w:lang w:bidi="fa-IR"/>
          </w:rPr>
          <w:t>National Collaborating Centre for Women's and Children's Health</w:t>
        </w:r>
        <w:r w:rsidR="00EA6248" w:rsidRPr="0063385B">
          <w:rPr>
            <w:rFonts w:eastAsia="Times New Roman" w:cstheme="majorBidi"/>
            <w:b/>
            <w:bCs/>
            <w:rtl/>
            <w:lang w:bidi="fa-IR"/>
          </w:rPr>
          <w:t>،</w:t>
        </w:r>
        <w:r w:rsidR="00EA6248" w:rsidRPr="0063385B">
          <w:rPr>
            <w:rFonts w:eastAsia="Times New Roman" w:cstheme="majorBidi"/>
            <w:b/>
            <w:bCs/>
            <w:lang w:bidi="fa-IR"/>
          </w:rPr>
          <w:t> NICE Guideline for Neonatal jaundice (CG98</w:t>
        </w:r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)</w:t>
        </w:r>
        <w:proofErr w:type="gramEnd"/>
      </w:hyperlink>
      <w:r w:rsidR="00EA6248" w:rsidRPr="0063385B">
        <w:rPr>
          <w:rFonts w:eastAsia="Times New Roman" w:cstheme="majorBidi"/>
          <w:b/>
          <w:bCs/>
          <w:rtl/>
          <w:lang w:bidi="fa-IR"/>
        </w:rPr>
        <w:t>،</w:t>
      </w:r>
      <w:r w:rsidR="00EA6248" w:rsidRPr="0063385B">
        <w:rPr>
          <w:rFonts w:eastAsia="Times New Roman" w:cstheme="majorBidi"/>
          <w:b/>
          <w:bCs/>
          <w:lang w:bidi="fa-IR"/>
        </w:rPr>
        <w:t> 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۲</w:t>
      </w:r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97" w:anchor="cite_ref-26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 xml:space="preserve"> Wing, editor-in-chief, Thomas E.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Andreoli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 ; editors, Ivor J. Benjamin, Robert C. Griggs, Edward J. (2010). "Jaundice". In Klaus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E.Monkemuller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(</w:t>
      </w:r>
      <w:proofErr w:type="gramStart"/>
      <w:r w:rsidR="00EA6248" w:rsidRPr="0063385B">
        <w:rPr>
          <w:rFonts w:eastAsia="Times New Roman" w:cstheme="majorBidi"/>
          <w:b/>
          <w:bCs/>
          <w:lang w:bidi="fa-IR"/>
        </w:rPr>
        <w:t>ed</w:t>
      </w:r>
      <w:proofErr w:type="gramEnd"/>
      <w:r w:rsidR="00EA6248" w:rsidRPr="0063385B">
        <w:rPr>
          <w:rFonts w:eastAsia="Times New Roman" w:cstheme="majorBidi"/>
          <w:b/>
          <w:bCs/>
          <w:lang w:bidi="fa-IR"/>
        </w:rPr>
        <w:t>.). 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Andreoli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and Carpenter's Cecil essentials of medicine (8th ed. </w:t>
      </w:r>
      <w:proofErr w:type="gramStart"/>
      <w:r w:rsidR="00EA6248" w:rsidRPr="0063385B">
        <w:rPr>
          <w:rFonts w:eastAsia="Times New Roman" w:cstheme="majorBidi"/>
          <w:b/>
          <w:bCs/>
          <w:lang w:bidi="fa-IR"/>
        </w:rPr>
        <w:t>ed</w:t>
      </w:r>
      <w:proofErr w:type="gramEnd"/>
      <w:r w:rsidR="00EA6248" w:rsidRPr="0063385B">
        <w:rPr>
          <w:rFonts w:eastAsia="Times New Roman" w:cstheme="majorBidi"/>
          <w:b/>
          <w:bCs/>
          <w:lang w:bidi="fa-IR"/>
        </w:rPr>
        <w:t>.). Philadelphia, PA: Saunders/Elsevier. </w:t>
      </w:r>
      <w:hyperlink r:id="rId98" w:tooltip="شماره استاندارد بین‌المللی کتاب" w:history="1">
        <w:r w:rsidR="00EA6248" w:rsidRPr="0063385B">
          <w:rPr>
            <w:rFonts w:eastAsia="Times New Roman" w:cstheme="majorBidi"/>
            <w:b/>
            <w:bCs/>
            <w:lang w:bidi="fa-IR"/>
          </w:rPr>
          <w:t>ISBN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99" w:tooltip="ویژه:منابع کتاب/1416061096" w:history="1">
        <w:r w:rsidR="00EA6248" w:rsidRPr="0063385B">
          <w:rPr>
            <w:rFonts w:eastAsia="Times New Roman" w:cstheme="majorBidi"/>
            <w:b/>
            <w:bCs/>
            <w:lang w:bidi="fa-IR"/>
          </w:rPr>
          <w:t>1416061096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{{</w:t>
      </w:r>
      <w:hyperlink r:id="rId100" w:tooltip="الگو:Cite book" w:history="1">
        <w:r w:rsidR="00EA6248" w:rsidRPr="0063385B">
          <w:rPr>
            <w:rFonts w:eastAsia="Times New Roman" w:cstheme="majorBidi"/>
            <w:b/>
            <w:bCs/>
            <w:lang w:bidi="fa-IR"/>
          </w:rPr>
          <w:t>cite book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}}: |access-date= requires |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url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>= (</w:t>
      </w:r>
      <w:hyperlink r:id="rId101" w:anchor="accessdate_missing_url" w:tooltip="راهنما:CS1 errors" w:history="1">
        <w:r w:rsidR="00EA6248" w:rsidRPr="0063385B">
          <w:rPr>
            <w:rFonts w:eastAsia="Times New Roman" w:cstheme="majorBidi"/>
            <w:b/>
            <w:bCs/>
            <w:lang w:bidi="fa-IR"/>
          </w:rPr>
          <w:t>help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); |edition= has extra text (</w:t>
      </w:r>
      <w:hyperlink r:id="rId102" w:anchor="extra_text_edition" w:tooltip="راهنما:CS1 errors" w:history="1">
        <w:r w:rsidR="00EA6248" w:rsidRPr="0063385B">
          <w:rPr>
            <w:rFonts w:eastAsia="Times New Roman" w:cstheme="majorBidi"/>
            <w:b/>
            <w:bCs/>
            <w:lang w:bidi="fa-IR"/>
          </w:rPr>
          <w:t>help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); |first= has generic name (</w:t>
      </w:r>
      <w:hyperlink r:id="rId103" w:anchor="generic_name" w:tooltip="راهنما:CS1 errors" w:history="1">
        <w:r w:rsidR="00EA6248" w:rsidRPr="0063385B">
          <w:rPr>
            <w:rFonts w:eastAsia="Times New Roman" w:cstheme="majorBidi"/>
            <w:b/>
            <w:bCs/>
            <w:lang w:bidi="fa-IR"/>
          </w:rPr>
          <w:t>help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)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04" w:anchor="cite_ref-28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05" w:anchor="CITEREFNational_Collaborating_Centre_for_Women's_and_Children's_Health" w:history="1">
        <w:r w:rsidR="00EA6248" w:rsidRPr="0063385B">
          <w:rPr>
            <w:rFonts w:eastAsia="Times New Roman" w:cstheme="majorBidi"/>
            <w:b/>
            <w:bCs/>
            <w:lang w:bidi="fa-IR"/>
          </w:rPr>
          <w:t>National Collaborating Centre for Women's and Children's Health</w:t>
        </w:r>
        <w:r w:rsidR="00EA6248" w:rsidRPr="0063385B">
          <w:rPr>
            <w:rFonts w:eastAsia="Times New Roman" w:cstheme="majorBidi"/>
            <w:b/>
            <w:bCs/>
            <w:rtl/>
            <w:lang w:bidi="fa-IR"/>
          </w:rPr>
          <w:t>،</w:t>
        </w:r>
        <w:r w:rsidR="00EA6248" w:rsidRPr="0063385B">
          <w:rPr>
            <w:rFonts w:eastAsia="Times New Roman" w:cstheme="majorBidi"/>
            <w:b/>
            <w:bCs/>
            <w:lang w:bidi="fa-IR"/>
          </w:rPr>
          <w:t> NICE Guideline for Neonatal jaundice (CG98</w:t>
        </w:r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)</w:t>
        </w:r>
        <w:proofErr w:type="gramEnd"/>
      </w:hyperlink>
      <w:r w:rsidR="00EA6248" w:rsidRPr="0063385B">
        <w:rPr>
          <w:rFonts w:eastAsia="Times New Roman" w:cstheme="majorBidi"/>
          <w:b/>
          <w:bCs/>
          <w:rtl/>
          <w:lang w:bidi="fa-IR"/>
        </w:rPr>
        <w:t>،</w:t>
      </w:r>
      <w:r w:rsidR="00EA6248" w:rsidRPr="0063385B">
        <w:rPr>
          <w:rFonts w:eastAsia="Times New Roman" w:cstheme="majorBidi"/>
          <w:b/>
          <w:bCs/>
          <w:lang w:bidi="fa-IR"/>
        </w:rPr>
        <w:t> 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۹۷</w:t>
      </w:r>
      <w:r w:rsidR="00EA6248" w:rsidRPr="0063385B">
        <w:rPr>
          <w:rFonts w:eastAsia="Times New Roman" w:cstheme="majorBidi"/>
          <w:b/>
          <w:bCs/>
          <w:lang w:bidi="fa-IR"/>
        </w:rPr>
        <w:t xml:space="preserve"> 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و ۹۸</w:t>
      </w:r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EA6248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rtl/>
          <w:lang w:bidi="fa-IR"/>
        </w:rPr>
        <w:t>،</w:t>
      </w:r>
      <w:r w:rsidRPr="0063385B">
        <w:rPr>
          <w:rFonts w:eastAsia="Times New Roman" w:cstheme="majorBidi"/>
          <w:b/>
          <w:bCs/>
          <w:lang w:bidi="fa-IR"/>
        </w:rPr>
        <w:t> </w:t>
      </w:r>
      <w:r w:rsidRPr="0063385B">
        <w:rPr>
          <w:rFonts w:eastAsia="Times New Roman" w:cstheme="majorBidi"/>
          <w:b/>
          <w:bCs/>
          <w:rtl/>
          <w:lang w:bidi="fa-IR"/>
        </w:rPr>
        <w:t>۱۳۱</w:t>
      </w:r>
      <w:r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06" w:anchor="cite_ref-WHO_46-0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07" w:history="1">
        <w:r w:rsidR="00EA6248" w:rsidRPr="0063385B">
          <w:rPr>
            <w:rFonts w:eastAsia="Times New Roman" w:cstheme="majorBidi"/>
            <w:b/>
            <w:bCs/>
            <w:lang w:bidi="fa-IR"/>
          </w:rPr>
          <w:t>Second Meeting of the Subcommittee of the Expert Committee on the Selection and Use of Essential Medicines (WHO )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ص ۴</w:t>
      </w:r>
    </w:p>
    <w:p w:rsidR="00EA6248" w:rsidRPr="0063385B" w:rsidRDefault="00EA6248" w:rsidP="00B030C5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↑ </w:t>
      </w:r>
      <w:hyperlink r:id="rId108" w:anchor="CITEREFNational_Collaborating_Centre_for_Women's_and_Children's_Health" w:history="1">
        <w:r w:rsidRPr="0063385B">
          <w:rPr>
            <w:rFonts w:eastAsia="Times New Roman" w:cstheme="majorBidi"/>
            <w:b/>
            <w:bCs/>
            <w:lang w:bidi="fa-IR"/>
          </w:rPr>
          <w:t>National Collaborating Centre for Women's and Children's Health</w:t>
        </w:r>
        <w:r w:rsidRPr="0063385B">
          <w:rPr>
            <w:rFonts w:eastAsia="Times New Roman" w:cstheme="majorBidi"/>
            <w:b/>
            <w:bCs/>
            <w:rtl/>
            <w:lang w:bidi="fa-IR"/>
          </w:rPr>
          <w:t>،</w:t>
        </w:r>
        <w:r w:rsidRPr="0063385B">
          <w:rPr>
            <w:rFonts w:eastAsia="Times New Roman" w:cstheme="majorBidi"/>
            <w:b/>
            <w:bCs/>
            <w:lang w:bidi="fa-IR"/>
          </w:rPr>
          <w:t> NICE Guideline for Neonatal jaundice (CG98</w:t>
        </w:r>
        <w:proofErr w:type="gramStart"/>
        <w:r w:rsidRPr="0063385B">
          <w:rPr>
            <w:rFonts w:eastAsia="Times New Roman" w:cstheme="majorBidi"/>
            <w:b/>
            <w:bCs/>
            <w:lang w:bidi="fa-IR"/>
          </w:rPr>
          <w:t>)</w:t>
        </w:r>
        <w:proofErr w:type="gramEnd"/>
      </w:hyperlink>
      <w:r w:rsidRPr="0063385B">
        <w:rPr>
          <w:rFonts w:eastAsia="Times New Roman" w:cstheme="majorBidi"/>
          <w:b/>
          <w:bCs/>
          <w:rtl/>
          <w:lang w:bidi="fa-IR"/>
        </w:rPr>
        <w:t>،</w:t>
      </w:r>
      <w:r w:rsidRPr="0063385B">
        <w:rPr>
          <w:rFonts w:eastAsia="Times New Roman" w:cstheme="majorBidi"/>
          <w:b/>
          <w:bCs/>
          <w:lang w:bidi="fa-IR"/>
        </w:rPr>
        <w:t> </w:t>
      </w:r>
      <w:r w:rsidRPr="0063385B">
        <w:rPr>
          <w:rFonts w:eastAsia="Times New Roman" w:cstheme="majorBidi"/>
          <w:b/>
          <w:bCs/>
          <w:rtl/>
          <w:lang w:bidi="fa-IR"/>
        </w:rPr>
        <w:t>۴۶</w:t>
      </w:r>
      <w:r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EA6248" w:rsidP="00B030C5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↑ National Collaborating Centre for Women's and Children's Health, (UK) (2010 May). </w:t>
      </w:r>
      <w:hyperlink r:id="rId109" w:history="1">
        <w:r w:rsidRPr="0063385B">
          <w:rPr>
            <w:rFonts w:eastAsia="Times New Roman" w:cstheme="majorBidi"/>
            <w:b/>
            <w:bCs/>
            <w:lang w:bidi="fa-IR"/>
          </w:rPr>
          <w:t>"NICE Guideline for Neonatal jaundice (CG98)"</w:t>
        </w:r>
      </w:hyperlink>
      <w:r w:rsidRPr="0063385B">
        <w:rPr>
          <w:rFonts w:eastAsia="Times New Roman" w:cstheme="majorBidi"/>
          <w:b/>
          <w:bCs/>
          <w:lang w:bidi="fa-IR"/>
        </w:rPr>
        <w:t> (PDF). </w:t>
      </w:r>
      <w:hyperlink r:id="rId110" w:tooltip="پاب‌مد" w:history="1">
        <w:r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Pr="0063385B">
        <w:rPr>
          <w:rFonts w:eastAsia="Times New Roman" w:cstheme="majorBidi"/>
          <w:b/>
          <w:bCs/>
          <w:lang w:bidi="fa-IR"/>
        </w:rPr>
        <w:t> </w:t>
      </w:r>
      <w:hyperlink r:id="rId111" w:history="1">
        <w:r w:rsidRPr="0063385B">
          <w:rPr>
            <w:rFonts w:eastAsia="Times New Roman" w:cstheme="majorBidi"/>
            <w:b/>
            <w:bCs/>
            <w:lang w:bidi="fa-IR"/>
          </w:rPr>
          <w:t>22132434</w:t>
        </w:r>
      </w:hyperlink>
      <w:r w:rsidRPr="0063385B">
        <w:rPr>
          <w:rFonts w:eastAsia="Times New Roman" w:cstheme="majorBidi"/>
          <w:b/>
          <w:bCs/>
          <w:lang w:bidi="fa-IR"/>
        </w:rPr>
        <w:t>. Archived from [</w:t>
      </w:r>
      <w:hyperlink r:id="rId112" w:history="1">
        <w:r w:rsidRPr="0063385B">
          <w:rPr>
            <w:rFonts w:eastAsia="Times New Roman" w:cstheme="majorBidi"/>
            <w:b/>
            <w:bCs/>
            <w:lang w:bidi="fa-IR"/>
          </w:rPr>
          <w:t>NICE Guideline for Neonatal jaundice (CG98)</w:t>
        </w:r>
      </w:hyperlink>
      <w:r w:rsidRPr="0063385B">
        <w:rPr>
          <w:rFonts w:eastAsia="Times New Roman" w:cstheme="majorBidi"/>
          <w:b/>
          <w:bCs/>
          <w:lang w:bidi="fa-IR"/>
        </w:rPr>
        <w:t> the original] on 2 December 2013. Retrieved 2 March 2013. {{</w:t>
      </w:r>
      <w:hyperlink r:id="rId113" w:tooltip="الگو:Cite journal" w:history="1">
        <w:r w:rsidRPr="0063385B">
          <w:rPr>
            <w:rFonts w:eastAsia="Times New Roman" w:cstheme="majorBidi"/>
            <w:b/>
            <w:bCs/>
            <w:lang w:bidi="fa-IR"/>
          </w:rPr>
          <w:t>cite journal</w:t>
        </w:r>
      </w:hyperlink>
      <w:r w:rsidRPr="0063385B">
        <w:rPr>
          <w:rFonts w:eastAsia="Times New Roman" w:cstheme="majorBidi"/>
          <w:b/>
          <w:bCs/>
          <w:lang w:bidi="fa-IR"/>
        </w:rPr>
        <w:t>}}: ; Check |</w:t>
      </w:r>
      <w:proofErr w:type="spellStart"/>
      <w:r w:rsidRPr="0063385B">
        <w:rPr>
          <w:rFonts w:eastAsia="Times New Roman" w:cstheme="majorBidi"/>
          <w:b/>
          <w:bCs/>
          <w:lang w:bidi="fa-IR"/>
        </w:rPr>
        <w:t>url</w:t>
      </w:r>
      <w:proofErr w:type="spellEnd"/>
      <w:r w:rsidRPr="0063385B">
        <w:rPr>
          <w:rFonts w:eastAsia="Times New Roman" w:cstheme="majorBidi"/>
          <w:b/>
          <w:bCs/>
          <w:lang w:bidi="fa-IR"/>
        </w:rPr>
        <w:t>= value (</w:t>
      </w:r>
      <w:hyperlink r:id="rId114" w:anchor="bad_url" w:tooltip="راهنما:CS1 errors" w:history="1">
        <w:r w:rsidRPr="0063385B">
          <w:rPr>
            <w:rFonts w:eastAsia="Times New Roman" w:cstheme="majorBidi"/>
            <w:b/>
            <w:bCs/>
            <w:lang w:bidi="fa-IR"/>
          </w:rPr>
          <w:t>help</w:t>
        </w:r>
      </w:hyperlink>
      <w:r w:rsidRPr="0063385B">
        <w:rPr>
          <w:rFonts w:eastAsia="Times New Roman" w:cstheme="majorBidi"/>
          <w:b/>
          <w:bCs/>
          <w:lang w:bidi="fa-IR"/>
        </w:rPr>
        <w:t>); Check date values in: |date= (</w:t>
      </w:r>
      <w:hyperlink r:id="rId115" w:anchor="bad_date" w:tooltip="راهنما:CS1 errors" w:history="1">
        <w:r w:rsidRPr="0063385B">
          <w:rPr>
            <w:rFonts w:eastAsia="Times New Roman" w:cstheme="majorBidi"/>
            <w:b/>
            <w:bCs/>
            <w:lang w:bidi="fa-IR"/>
          </w:rPr>
          <w:t>help</w:t>
        </w:r>
      </w:hyperlink>
      <w:r w:rsidRPr="0063385B">
        <w:rPr>
          <w:rFonts w:eastAsia="Times New Roman" w:cstheme="majorBidi"/>
          <w:b/>
          <w:bCs/>
          <w:lang w:bidi="fa-IR"/>
        </w:rPr>
        <w:t>)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16" w:anchor="cite_ref-50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 xml:space="preserve"> Stocker, R.; Yamamoto, Y.;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McDonagh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>, A. F.; Glazer, A. N.; Ames, B. N. (1987-02-27). </w:t>
      </w:r>
      <w:hyperlink r:id="rId117" w:history="1">
        <w:r w:rsidR="00EA6248" w:rsidRPr="0063385B">
          <w:rPr>
            <w:rFonts w:eastAsia="Times New Roman" w:cstheme="majorBidi"/>
            <w:b/>
            <w:bCs/>
            <w:lang w:bidi="fa-IR"/>
          </w:rPr>
          <w:t>"Bilirubin is an antioxidant of possible physiological importance"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Science (New York, N.Y.). 235 (4792): 1043–1046. </w:t>
      </w:r>
      <w:hyperlink r:id="rId118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119" w:history="1">
        <w:r w:rsidR="00EA6248" w:rsidRPr="0063385B">
          <w:rPr>
            <w:rFonts w:eastAsia="Times New Roman" w:cstheme="majorBidi"/>
            <w:b/>
            <w:bCs/>
            <w:lang w:bidi="fa-IR"/>
          </w:rPr>
          <w:t>10.1126/science.3029864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20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21" w:history="1">
        <w:r w:rsidR="00EA6248" w:rsidRPr="0063385B">
          <w:rPr>
            <w:rFonts w:eastAsia="Times New Roman" w:cstheme="majorBidi"/>
            <w:b/>
            <w:bCs/>
            <w:lang w:bidi="fa-IR"/>
          </w:rPr>
          <w:t>0036-8075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22" w:tooltip="پاب‌مد" w:history="1">
        <w:r w:rsidR="00EA6248"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23" w:history="1">
        <w:r w:rsidR="00EA6248" w:rsidRPr="0063385B">
          <w:rPr>
            <w:rFonts w:eastAsia="Times New Roman" w:cstheme="majorBidi"/>
            <w:b/>
            <w:bCs/>
            <w:lang w:bidi="fa-IR"/>
          </w:rPr>
          <w:t>3029864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24" w:anchor="cite_ref-51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Doğan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Murat;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Peker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Erdal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Kirimi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Ercan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Sal,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Ertan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Akbayram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Sinan;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Erel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Ozcan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Ocak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Ali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Riza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Tuncer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Oguz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(Winter 2011). </w:t>
      </w:r>
      <w:hyperlink r:id="rId125" w:history="1">
        <w:r w:rsidR="00EA6248" w:rsidRPr="0063385B">
          <w:rPr>
            <w:rFonts w:eastAsia="Times New Roman" w:cstheme="majorBidi"/>
            <w:b/>
            <w:bCs/>
            <w:lang w:bidi="fa-IR"/>
          </w:rPr>
          <w:t xml:space="preserve">"Evaluation of oxidant and antioxidant status in infants with </w:t>
        </w:r>
        <w:proofErr w:type="spellStart"/>
        <w:r w:rsidR="00EA6248" w:rsidRPr="0063385B">
          <w:rPr>
            <w:rFonts w:eastAsia="Times New Roman" w:cstheme="majorBidi"/>
            <w:b/>
            <w:bCs/>
            <w:lang w:bidi="fa-IR"/>
          </w:rPr>
          <w:t>hyperbilirubinemia</w:t>
        </w:r>
        <w:proofErr w:type="spellEnd"/>
        <w:r w:rsidR="00EA6248" w:rsidRPr="0063385B">
          <w:rPr>
            <w:rFonts w:eastAsia="Times New Roman" w:cstheme="majorBidi"/>
            <w:b/>
            <w:bCs/>
            <w:lang w:bidi="fa-IR"/>
          </w:rPr>
          <w:t xml:space="preserve"> and kernicterus"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Human &amp; Experimental Toxicology. 30 (11): 1751–1760. </w:t>
      </w:r>
      <w:hyperlink r:id="rId126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127" w:history="1">
        <w:r w:rsidR="00EA6248" w:rsidRPr="0063385B">
          <w:rPr>
            <w:rFonts w:eastAsia="Times New Roman" w:cstheme="majorBidi"/>
            <w:b/>
            <w:bCs/>
            <w:lang w:bidi="fa-IR"/>
          </w:rPr>
          <w:t>10.1177/0960327111401638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28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29" w:history="1">
        <w:r w:rsidR="00EA6248" w:rsidRPr="0063385B">
          <w:rPr>
            <w:rFonts w:eastAsia="Times New Roman" w:cstheme="majorBidi"/>
            <w:b/>
            <w:bCs/>
            <w:lang w:bidi="fa-IR"/>
          </w:rPr>
          <w:t>1477-0903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30" w:tooltip="پاب‌مد" w:history="1">
        <w:r w:rsidR="00EA6248"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31" w:history="1">
        <w:r w:rsidR="00EA6248" w:rsidRPr="0063385B">
          <w:rPr>
            <w:rFonts w:eastAsia="Times New Roman" w:cstheme="majorBidi"/>
            <w:b/>
            <w:bCs/>
            <w:lang w:bidi="fa-IR"/>
          </w:rPr>
          <w:t>21393350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32" w:anchor="cite_ref-52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Friel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>, James K. </w:t>
      </w:r>
      <w:hyperlink r:id="rId133" w:history="1">
        <w:r w:rsidR="00EA6248" w:rsidRPr="0063385B">
          <w:rPr>
            <w:rFonts w:eastAsia="Times New Roman" w:cstheme="majorBidi"/>
            <w:b/>
            <w:bCs/>
            <w:lang w:bidi="fa-IR"/>
          </w:rPr>
          <w:t>"Bilirubin: Friend or Foe?"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(PDF). University of Manitoba. Archived from </w:t>
      </w:r>
      <w:hyperlink r:id="rId134" w:history="1">
        <w:r w:rsidR="00EA6248" w:rsidRPr="0063385B">
          <w:rPr>
            <w:rFonts w:eastAsia="Times New Roman" w:cstheme="majorBidi"/>
            <w:b/>
            <w:bCs/>
            <w:lang w:bidi="fa-IR"/>
          </w:rPr>
          <w:t>the original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(PDF) on 9 August 2014. Retrieved 26 March 2013.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35" w:anchor="cite_ref-53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Shekeeb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Shahab, M.; Kumar, Praveen; Sharma,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Neeraj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Narang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Anil; Prasad,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Rajendra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</w:t>
      </w:r>
      <w:bookmarkStart w:id="0" w:name="_GoBack"/>
      <w:bookmarkEnd w:id="0"/>
      <w:r w:rsidR="00EA6248" w:rsidRPr="0063385B">
        <w:rPr>
          <w:rFonts w:eastAsia="Times New Roman" w:cstheme="majorBidi"/>
          <w:b/>
          <w:bCs/>
          <w:lang w:bidi="fa-IR"/>
        </w:rPr>
        <w:t>(Winter 2008). </w:t>
      </w:r>
      <w:hyperlink r:id="rId136" w:history="1">
        <w:r w:rsidR="00EA6248" w:rsidRPr="0063385B">
          <w:rPr>
            <w:rFonts w:eastAsia="Times New Roman" w:cstheme="majorBidi"/>
            <w:b/>
            <w:bCs/>
            <w:lang w:bidi="fa-IR"/>
          </w:rPr>
          <w:t>"Evaluation of oxidant and antioxidant status in term neonates: a plausible protective role of bilirubin"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Molecular and Cellular Biochemistry. 317 (1–2): 51–59. </w:t>
      </w:r>
      <w:hyperlink r:id="rId137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138" w:history="1">
        <w:r w:rsidR="00EA6248" w:rsidRPr="0063385B">
          <w:rPr>
            <w:rFonts w:eastAsia="Times New Roman" w:cstheme="majorBidi"/>
            <w:b/>
            <w:bCs/>
            <w:lang w:bidi="fa-IR"/>
          </w:rPr>
          <w:t>10.1007/s11010-008-9807-4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39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40" w:history="1">
        <w:r w:rsidR="00EA6248" w:rsidRPr="0063385B">
          <w:rPr>
            <w:rFonts w:eastAsia="Times New Roman" w:cstheme="majorBidi"/>
            <w:b/>
            <w:bCs/>
            <w:lang w:bidi="fa-IR"/>
          </w:rPr>
          <w:t>0300-8177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41" w:tooltip="پاب‌مد" w:history="1">
        <w:r w:rsidR="00EA6248"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42" w:history="1">
        <w:r w:rsidR="00EA6248" w:rsidRPr="0063385B">
          <w:rPr>
            <w:rFonts w:eastAsia="Times New Roman" w:cstheme="majorBidi"/>
            <w:b/>
            <w:bCs/>
            <w:lang w:bidi="fa-IR"/>
          </w:rPr>
          <w:t>18560765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43" w:anchor="cite_ref-54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Dobbs, R. H.; Cremer, R. J. (1975-11-01). </w:t>
      </w:r>
      <w:hyperlink r:id="rId144" w:history="1">
        <w:r w:rsidR="00EA6248" w:rsidRPr="0063385B">
          <w:rPr>
            <w:rFonts w:eastAsia="Times New Roman" w:cstheme="majorBidi"/>
            <w:b/>
            <w:bCs/>
            <w:lang w:bidi="fa-IR"/>
          </w:rPr>
          <w:t>"Phototherapy"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Archives of Disease in Childhood 50 (11): 833–836. </w:t>
      </w:r>
      <w:hyperlink r:id="rId145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146" w:history="1">
        <w:r w:rsidR="00EA6248" w:rsidRPr="0063385B">
          <w:rPr>
            <w:rFonts w:eastAsia="Times New Roman" w:cstheme="majorBidi"/>
            <w:b/>
            <w:bCs/>
            <w:lang w:bidi="fa-IR"/>
          </w:rPr>
          <w:t>10.1136/adc.50.11.833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47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48" w:history="1">
        <w:r w:rsidR="00EA6248" w:rsidRPr="0063385B">
          <w:rPr>
            <w:rFonts w:eastAsia="Times New Roman" w:cstheme="majorBidi"/>
            <w:b/>
            <w:bCs/>
            <w:lang w:bidi="fa-IR"/>
          </w:rPr>
          <w:t>0003-9888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49" w:tooltip="پاب‌مد سنترال" w:history="1">
        <w:r w:rsidR="00EA6248" w:rsidRPr="0063385B">
          <w:rPr>
            <w:rFonts w:eastAsia="Times New Roman" w:cstheme="majorBidi"/>
            <w:b/>
            <w:bCs/>
            <w:lang w:bidi="fa-IR"/>
          </w:rPr>
          <w:t>PMC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50" w:history="1">
        <w:r w:rsidR="00EA6248" w:rsidRPr="0063385B">
          <w:rPr>
            <w:rFonts w:eastAsia="Times New Roman" w:cstheme="majorBidi"/>
            <w:b/>
            <w:bCs/>
            <w:lang w:bidi="fa-IR"/>
          </w:rPr>
          <w:t>1545706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51" w:tooltip="پاب‌مد" w:history="1">
        <w:r w:rsidR="00EA6248" w:rsidRPr="0063385B">
          <w:rPr>
            <w:rFonts w:eastAsia="Times New Roman" w:cstheme="majorBidi"/>
            <w:b/>
            <w:bCs/>
            <w:lang w:bidi="fa-IR"/>
          </w:rPr>
          <w:t>PMID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52" w:history="1">
        <w:r w:rsidR="00EA6248" w:rsidRPr="0063385B">
          <w:rPr>
            <w:rFonts w:eastAsia="Times New Roman" w:cstheme="majorBidi"/>
            <w:b/>
            <w:bCs/>
            <w:lang w:bidi="fa-IR"/>
          </w:rPr>
          <w:t>1108807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53" w:anchor="cite_ref-55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Cremer, R.J.; Perryman, P.W.; Richards, D.H. (Summer 1958). </w:t>
      </w:r>
      <w:hyperlink r:id="rId154" w:history="1">
        <w:r w:rsidR="00EA6248" w:rsidRPr="0063385B">
          <w:rPr>
            <w:rFonts w:eastAsia="Times New Roman" w:cstheme="majorBidi"/>
            <w:b/>
            <w:bCs/>
            <w:lang w:bidi="fa-IR"/>
          </w:rPr>
          <w:t>"INFLUENCE OF LIGHT ON THE HYPERBILIRUBINÆMIA OF INFANTS"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The Lancet. 271 (7030): 1094–1097. </w:t>
      </w:r>
      <w:hyperlink r:id="rId155" w:tooltip="شناساگر اشیاء دیجیتال" w:history="1">
        <w:proofErr w:type="gramStart"/>
        <w:r w:rsidR="00EA6248" w:rsidRPr="0063385B">
          <w:rPr>
            <w:rFonts w:eastAsia="Times New Roman" w:cstheme="majorBidi"/>
            <w:b/>
            <w:bCs/>
            <w:lang w:bidi="fa-IR"/>
          </w:rPr>
          <w:t>doi</w:t>
        </w:r>
        <w:proofErr w:type="gramEnd"/>
      </w:hyperlink>
      <w:r w:rsidR="00EA6248" w:rsidRPr="0063385B">
        <w:rPr>
          <w:rFonts w:eastAsia="Times New Roman" w:cstheme="majorBidi"/>
          <w:b/>
          <w:bCs/>
          <w:lang w:bidi="fa-IR"/>
        </w:rPr>
        <w:t>:</w:t>
      </w:r>
      <w:hyperlink r:id="rId156" w:history="1">
        <w:r w:rsidR="00EA6248" w:rsidRPr="0063385B">
          <w:rPr>
            <w:rFonts w:eastAsia="Times New Roman" w:cstheme="majorBidi"/>
            <w:b/>
            <w:bCs/>
            <w:lang w:bidi="fa-IR"/>
          </w:rPr>
          <w:t>10.1016/s0140-6736(58)91849-x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</w:t>
      </w:r>
      <w:hyperlink r:id="rId157" w:tooltip="شماره استاندارد بین‌المللی پیایند" w:history="1">
        <w:r w:rsidR="00EA6248" w:rsidRPr="0063385B">
          <w:rPr>
            <w:rFonts w:eastAsia="Times New Roman" w:cstheme="majorBidi"/>
            <w:b/>
            <w:bCs/>
            <w:lang w:bidi="fa-IR"/>
          </w:rPr>
          <w:t>ISSN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58" w:history="1">
        <w:r w:rsidR="00EA6248" w:rsidRPr="0063385B">
          <w:rPr>
            <w:rFonts w:eastAsia="Times New Roman" w:cstheme="majorBidi"/>
            <w:b/>
            <w:bCs/>
            <w:lang w:bidi="fa-IR"/>
          </w:rPr>
          <w:t>0140-6736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24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59" w:anchor="cite_ref-56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 xml:space="preserve"> Mayer,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Balázs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Zolnai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Anna;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Frenyó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László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V.;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Jancsik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Veronika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Szentirmay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Zoltán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Hammarström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Lennart;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Kacskovics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, </w:t>
      </w:r>
      <w:proofErr w:type="spellStart"/>
      <w:r w:rsidR="00EA6248" w:rsidRPr="0063385B">
        <w:rPr>
          <w:rFonts w:eastAsia="Times New Roman" w:cstheme="majorBidi"/>
          <w:b/>
          <w:bCs/>
          <w:lang w:bidi="fa-IR"/>
        </w:rPr>
        <w:t>Imre</w:t>
      </w:r>
      <w:proofErr w:type="spellEnd"/>
      <w:r w:rsidR="00EA6248" w:rsidRPr="0063385B">
        <w:rPr>
          <w:rFonts w:eastAsia="Times New Roman" w:cstheme="majorBidi"/>
          <w:b/>
          <w:bCs/>
          <w:lang w:bidi="fa-IR"/>
        </w:rPr>
        <w:t xml:space="preserve"> (Winter 2002). </w:t>
      </w:r>
      <w:hyperlink r:id="rId160" w:history="1">
        <w:r w:rsidR="00EA6248" w:rsidRPr="0063385B">
          <w:rPr>
            <w:rFonts w:eastAsia="Times New Roman" w:cstheme="majorBidi"/>
            <w:b/>
            <w:bCs/>
            <w:lang w:bidi="fa-IR"/>
          </w:rPr>
          <w:t>"Redistribution of the sheep neonatal Fc receptor in the mammary gland around the time of parturition in ewes and its localization in the small intestine of neonatal lambs"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Immunology </w:t>
      </w:r>
    </w:p>
    <w:p w:rsidR="00EA6248" w:rsidRPr="0063385B" w:rsidRDefault="00572EAA" w:rsidP="007F6140">
      <w:pPr>
        <w:numPr>
          <w:ilvl w:val="1"/>
          <w:numId w:val="34"/>
        </w:numPr>
        <w:spacing w:before="100" w:beforeAutospacing="1" w:after="120" w:line="240" w:lineRule="auto"/>
        <w:ind w:right="768"/>
        <w:rPr>
          <w:rFonts w:eastAsia="Times New Roman" w:cstheme="majorBidi"/>
          <w:b/>
          <w:bCs/>
          <w:lang w:bidi="fa-IR"/>
        </w:rPr>
      </w:pPr>
      <w:hyperlink r:id="rId161" w:anchor="cite_ref-57" w:tooltip="پرش به بالا" w:history="1">
        <w:r w:rsidR="00EA6248" w:rsidRPr="0063385B">
          <w:rPr>
            <w:rFonts w:eastAsia="Times New Roman" w:cstheme="majorBidi"/>
            <w:b/>
            <w:bCs/>
            <w:lang w:bidi="fa-IR"/>
          </w:rPr>
          <w:t>↑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 </w:t>
      </w:r>
      <w:hyperlink r:id="rId162" w:history="1">
        <w:r w:rsidR="00EA6248" w:rsidRPr="0063385B">
          <w:rPr>
            <w:rFonts w:eastAsia="Times New Roman" w:cstheme="majorBidi"/>
            <w:b/>
            <w:bCs/>
            <w:lang w:bidi="fa-IR"/>
          </w:rPr>
          <w:t>«Merck Veterinary Manual»</w:t>
        </w:r>
      </w:hyperlink>
      <w:r w:rsidR="00EA6248" w:rsidRPr="0063385B">
        <w:rPr>
          <w:rFonts w:eastAsia="Times New Roman" w:cstheme="majorBidi"/>
          <w:b/>
          <w:bCs/>
          <w:lang w:bidi="fa-IR"/>
        </w:rPr>
        <w:t>. Merck Veterinary Manual</w:t>
      </w:r>
      <w:proofErr w:type="gramStart"/>
      <w:r w:rsidR="00EA6248" w:rsidRPr="0063385B">
        <w:rPr>
          <w:rFonts w:eastAsia="Times New Roman" w:cstheme="majorBidi"/>
          <w:b/>
          <w:bCs/>
          <w:lang w:bidi="fa-IR"/>
        </w:rPr>
        <w:t>  </w:t>
      </w:r>
      <w:r w:rsidR="00EA6248" w:rsidRPr="0063385B">
        <w:rPr>
          <w:rFonts w:eastAsia="Times New Roman" w:cstheme="majorBidi"/>
          <w:b/>
          <w:bCs/>
          <w:rtl/>
          <w:lang w:bidi="fa-IR"/>
        </w:rPr>
        <w:t>۲۰۲۲</w:t>
      </w:r>
      <w:proofErr w:type="gramEnd"/>
      <w:r w:rsidR="00EA6248" w:rsidRPr="0063385B">
        <w:rPr>
          <w:rFonts w:eastAsia="Times New Roman" w:cstheme="majorBidi"/>
          <w:b/>
          <w:bCs/>
          <w:rtl/>
          <w:lang w:bidi="fa-IR"/>
        </w:rPr>
        <w:t>-۰۸-۱۵</w:t>
      </w:r>
      <w:r w:rsidR="00EA6248" w:rsidRPr="0063385B">
        <w:rPr>
          <w:rFonts w:eastAsia="Times New Roman" w:cstheme="majorBidi"/>
          <w:b/>
          <w:bCs/>
          <w:lang w:bidi="fa-IR"/>
        </w:rPr>
        <w:t>.</w:t>
      </w:r>
    </w:p>
    <w:p w:rsidR="00EA6248" w:rsidRPr="0063385B" w:rsidRDefault="00EA6248" w:rsidP="007F6140">
      <w:pPr>
        <w:numPr>
          <w:ilvl w:val="0"/>
          <w:numId w:val="34"/>
        </w:numPr>
        <w:spacing w:before="100" w:beforeAutospacing="1" w:after="24" w:line="240" w:lineRule="auto"/>
        <w:ind w:right="384"/>
        <w:rPr>
          <w:rFonts w:eastAsia="Times New Roman" w:cstheme="majorBidi"/>
          <w:b/>
          <w:bCs/>
          <w:rtl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National Collaborating Centre for Women's and Children's Health (Summer 2010). </w:t>
      </w:r>
      <w:hyperlink r:id="rId163" w:history="1">
        <w:r w:rsidRPr="0063385B">
          <w:rPr>
            <w:rFonts w:eastAsia="Times New Roman" w:cstheme="majorBidi"/>
            <w:b/>
            <w:bCs/>
            <w:lang w:bidi="fa-IR"/>
          </w:rPr>
          <w:t>"NICE Guideline for Neonatal jaundice (CG98)"</w:t>
        </w:r>
      </w:hyperlink>
      <w:r w:rsidRPr="0063385B">
        <w:rPr>
          <w:rFonts w:eastAsia="Times New Roman" w:cstheme="majorBidi"/>
          <w:b/>
          <w:bCs/>
          <w:lang w:bidi="fa-IR"/>
        </w:rPr>
        <w:t> (PDF</w:t>
      </w:r>
      <w:proofErr w:type="gramStart"/>
      <w:r w:rsidRPr="0063385B">
        <w:rPr>
          <w:rFonts w:eastAsia="Times New Roman" w:cstheme="majorBidi"/>
          <w:b/>
          <w:bCs/>
          <w:lang w:bidi="fa-IR"/>
        </w:rPr>
        <w:t>) .</w:t>
      </w:r>
      <w:proofErr w:type="gramEnd"/>
      <w:r w:rsidRPr="0063385B">
        <w:rPr>
          <w:rFonts w:eastAsia="Times New Roman" w:cstheme="majorBidi"/>
          <w:b/>
          <w:bCs/>
          <w:lang w:bidi="fa-IR"/>
        </w:rPr>
        <w:t xml:space="preserve"> Archived from </w:t>
      </w:r>
      <w:hyperlink r:id="rId164" w:history="1">
        <w:r w:rsidRPr="0063385B">
          <w:rPr>
            <w:rFonts w:eastAsia="Times New Roman" w:cstheme="majorBidi"/>
            <w:b/>
            <w:bCs/>
            <w:lang w:bidi="fa-IR"/>
          </w:rPr>
          <w:t>the original</w:t>
        </w:r>
      </w:hyperlink>
      <w:r w:rsidRPr="0063385B">
        <w:rPr>
          <w:rFonts w:eastAsia="Times New Roman" w:cstheme="majorBidi"/>
          <w:b/>
          <w:bCs/>
          <w:lang w:bidi="fa-IR"/>
        </w:rPr>
        <w:t> (PDF) on 2 December 2013. Retrieved 2 March 2013.</w:t>
      </w:r>
    </w:p>
    <w:p w:rsidR="00EA6248" w:rsidRPr="0063385B" w:rsidRDefault="00EA6248" w:rsidP="007F6140">
      <w:pPr>
        <w:numPr>
          <w:ilvl w:val="0"/>
          <w:numId w:val="34"/>
        </w:numPr>
        <w:spacing w:before="100" w:beforeAutospacing="1" w:after="24" w:line="240" w:lineRule="auto"/>
        <w:ind w:right="384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SARAH K. MOERSCHEL, MD; LAUREN B. CIANCIARUSO, DO; and LLOYD R. TRACY, MD (Summer 2008). </w:t>
      </w:r>
      <w:hyperlink r:id="rId165" w:anchor="afp20080501p1255-b3" w:history="1">
        <w:r w:rsidRPr="0063385B">
          <w:rPr>
            <w:rFonts w:eastAsia="Times New Roman" w:cstheme="majorBidi"/>
            <w:b/>
            <w:bCs/>
            <w:lang w:bidi="fa-IR"/>
          </w:rPr>
          <w:t>"A Practical Approach to Neonatal Jaundice"</w:t>
        </w:r>
      </w:hyperlink>
      <w:r w:rsidRPr="0063385B">
        <w:rPr>
          <w:rFonts w:eastAsia="Times New Roman" w:cstheme="majorBidi"/>
          <w:b/>
          <w:bCs/>
          <w:lang w:bidi="fa-IR"/>
        </w:rPr>
        <w:t>  American Academy of Family Physicians. Archived from </w:t>
      </w:r>
      <w:hyperlink r:id="rId166" w:anchor="afp20080501p1255-b3" w:history="1">
        <w:r w:rsidRPr="0063385B">
          <w:rPr>
            <w:rFonts w:eastAsia="Times New Roman" w:cstheme="majorBidi"/>
            <w:b/>
            <w:bCs/>
            <w:lang w:bidi="fa-IR"/>
          </w:rPr>
          <w:t>the original</w:t>
        </w:r>
      </w:hyperlink>
      <w:r w:rsidRPr="0063385B">
        <w:rPr>
          <w:rFonts w:eastAsia="Times New Roman" w:cstheme="majorBidi"/>
          <w:b/>
          <w:bCs/>
          <w:lang w:bidi="fa-IR"/>
        </w:rPr>
        <w:t> </w:t>
      </w:r>
      <w:proofErr w:type="gramStart"/>
      <w:r w:rsidRPr="0063385B">
        <w:rPr>
          <w:rFonts w:eastAsia="Times New Roman" w:cstheme="majorBidi"/>
          <w:b/>
          <w:bCs/>
          <w:lang w:bidi="fa-IR"/>
        </w:rPr>
        <w:t>on  April</w:t>
      </w:r>
      <w:proofErr w:type="gramEnd"/>
      <w:r w:rsidRPr="0063385B">
        <w:rPr>
          <w:rFonts w:eastAsia="Times New Roman" w:cstheme="majorBidi"/>
          <w:b/>
          <w:bCs/>
          <w:lang w:bidi="fa-IR"/>
        </w:rPr>
        <w:t xml:space="preserve"> 2013. Retrieved 25 March 2013.</w:t>
      </w:r>
    </w:p>
    <w:p w:rsidR="00BE793D" w:rsidRPr="0063385B" w:rsidRDefault="00EA6248" w:rsidP="00572EAA">
      <w:pPr>
        <w:numPr>
          <w:ilvl w:val="0"/>
          <w:numId w:val="34"/>
        </w:numPr>
        <w:shd w:val="clear" w:color="auto" w:fill="F9F9F9"/>
        <w:spacing w:before="100" w:beforeAutospacing="1" w:after="0" w:line="240" w:lineRule="auto"/>
        <w:ind w:right="384"/>
        <w:rPr>
          <w:rFonts w:eastAsia="Times New Roman" w:cstheme="majorBidi"/>
          <w:b/>
          <w:bCs/>
          <w:lang w:bidi="fa-IR"/>
        </w:rPr>
      </w:pPr>
      <w:r w:rsidRPr="0063385B">
        <w:rPr>
          <w:rFonts w:eastAsia="Times New Roman" w:cstheme="majorBidi"/>
          <w:b/>
          <w:bCs/>
          <w:lang w:bidi="fa-IR"/>
        </w:rPr>
        <w:t>Kumar, RK (1999 Jul). "Neonatal jaundice. An update for family physicians". Australian family physician  </w:t>
      </w:r>
      <w:r w:rsidR="00005B87" w:rsidRPr="0063385B">
        <w:rPr>
          <w:rFonts w:cstheme="majorBidi"/>
          <w:b/>
          <w:bCs/>
        </w:rPr>
        <w:t xml:space="preserve"> </w:t>
      </w:r>
    </w:p>
    <w:p w:rsidR="00157AF5" w:rsidRPr="0063385B" w:rsidRDefault="00157AF5" w:rsidP="007F6140">
      <w:pPr>
        <w:pStyle w:val="ListParagraph"/>
        <w:shd w:val="clear" w:color="auto" w:fill="F9F9F9"/>
        <w:spacing w:after="0" w:line="240" w:lineRule="auto"/>
        <w:rPr>
          <w:rFonts w:eastAsia="Times New Roman" w:cstheme="majorBidi"/>
          <w:b/>
          <w:bCs/>
          <w:rtl/>
          <w:lang w:bidi="fa-IR"/>
        </w:rPr>
      </w:pP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67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Phototherapy to Prevent Severe Neonatal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Hyperbilirubinemia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in the Newborn Infant 35 or More Weeks of Gestation: Technical Report.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Pediatrics. 2024/09/01.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10.1542/peds.2024-068026. </w:t>
      </w:r>
      <w:proofErr w:type="spellStart"/>
      <w:r w:rsidRPr="0063385B">
        <w:rPr>
          <w:rFonts w:cstheme="majorBidi"/>
          <w:b/>
          <w:bCs/>
        </w:rPr>
        <w:t>Bhutani</w:t>
      </w:r>
      <w:proofErr w:type="spellEnd"/>
      <w:r w:rsidRPr="0063385B">
        <w:rPr>
          <w:rFonts w:cstheme="majorBidi"/>
          <w:b/>
          <w:bCs/>
        </w:rPr>
        <w:t xml:space="preserve"> Vinod K, Wong Ronald J, </w:t>
      </w:r>
      <w:proofErr w:type="spellStart"/>
      <w:r w:rsidRPr="0063385B">
        <w:rPr>
          <w:rFonts w:cstheme="majorBidi"/>
          <w:b/>
          <w:bCs/>
        </w:rPr>
        <w:t>Turkewitz</w:t>
      </w:r>
      <w:proofErr w:type="spellEnd"/>
      <w:r w:rsidRPr="0063385B">
        <w:rPr>
          <w:rFonts w:cstheme="majorBidi"/>
          <w:b/>
          <w:bCs/>
        </w:rPr>
        <w:t xml:space="preserve"> David, Rauch Daniel A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68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Exchange transfusion safety and outcomes in neonatal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hyperbilirubinemia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Journal of </w:t>
      </w:r>
      <w:proofErr w:type="gramStart"/>
      <w:r w:rsidRPr="0063385B">
        <w:rPr>
          <w:rFonts w:cstheme="majorBidi"/>
          <w:b/>
          <w:bCs/>
        </w:rPr>
        <w:t>perinatology :</w:t>
      </w:r>
      <w:proofErr w:type="gramEnd"/>
      <w:r w:rsidRPr="0063385B">
        <w:rPr>
          <w:rFonts w:cstheme="majorBidi"/>
          <w:b/>
          <w:bCs/>
        </w:rPr>
        <w:t xml:space="preserve"> official journal of the California Perinatal Association. 2020/10/01.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10.1038/s41372-020-0642-0. Wolf Mattie F, Childers Julie, Gray </w:t>
      </w:r>
      <w:proofErr w:type="spellStart"/>
      <w:r w:rsidRPr="0063385B">
        <w:rPr>
          <w:rFonts w:cstheme="majorBidi"/>
          <w:b/>
          <w:bCs/>
        </w:rPr>
        <w:t>Keyaria</w:t>
      </w:r>
      <w:proofErr w:type="spellEnd"/>
      <w:r w:rsidRPr="0063385B">
        <w:rPr>
          <w:rFonts w:cstheme="majorBidi"/>
          <w:b/>
          <w:bCs/>
        </w:rPr>
        <w:t xml:space="preserve"> D, </w:t>
      </w:r>
      <w:proofErr w:type="spellStart"/>
      <w:r w:rsidRPr="0063385B">
        <w:rPr>
          <w:rFonts w:cstheme="majorBidi"/>
          <w:b/>
          <w:bCs/>
        </w:rPr>
        <w:t>Chivily</w:t>
      </w:r>
      <w:proofErr w:type="spellEnd"/>
      <w:r w:rsidRPr="0063385B">
        <w:rPr>
          <w:rFonts w:cstheme="majorBidi"/>
          <w:b/>
          <w:bCs/>
        </w:rPr>
        <w:t xml:space="preserve"> Caroline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69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Severe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hyperbilirubinemia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prediction in neonates using a newly developed cord blood index (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Çapa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index): a promising tool: A retrospective cohort pilot study.</w:t>
        </w:r>
      </w:hyperlink>
    </w:p>
    <w:p w:rsidR="00157AF5" w:rsidRPr="0063385B" w:rsidRDefault="00157AF5" w:rsidP="00B030C5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Medicine. 2025/05/16.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>: 10.1097/MD.</w:t>
      </w:r>
      <w:r w:rsidR="00B030C5" w:rsidRPr="0063385B">
        <w:rPr>
          <w:rFonts w:cstheme="majorBidi"/>
          <w:b/>
          <w:bCs/>
        </w:rPr>
        <w:t xml:space="preserve"> </w:t>
      </w:r>
      <w:r w:rsidRPr="0063385B">
        <w:rPr>
          <w:rFonts w:cstheme="majorBidi"/>
          <w:b/>
          <w:bCs/>
        </w:rPr>
        <w:t xml:space="preserve">42516. Aslan Mustafa </w:t>
      </w:r>
      <w:proofErr w:type="spellStart"/>
      <w:r w:rsidRPr="0063385B">
        <w:rPr>
          <w:rFonts w:cstheme="majorBidi"/>
          <w:b/>
          <w:bCs/>
        </w:rPr>
        <w:t>Törehan</w:t>
      </w:r>
      <w:proofErr w:type="spellEnd"/>
      <w:r w:rsidRPr="0063385B">
        <w:rPr>
          <w:rFonts w:cstheme="majorBidi"/>
          <w:b/>
          <w:bCs/>
        </w:rPr>
        <w:t xml:space="preserve">, </w:t>
      </w:r>
      <w:proofErr w:type="spellStart"/>
      <w:r w:rsidRPr="0063385B">
        <w:rPr>
          <w:rFonts w:cstheme="majorBidi"/>
          <w:b/>
          <w:bCs/>
        </w:rPr>
        <w:t>İnce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Zeynep</w:t>
      </w:r>
      <w:proofErr w:type="spellEnd"/>
      <w:r w:rsidRPr="0063385B">
        <w:rPr>
          <w:rFonts w:cstheme="majorBidi"/>
          <w:b/>
          <w:bCs/>
        </w:rPr>
        <w:t xml:space="preserve">, </w:t>
      </w:r>
      <w:proofErr w:type="spellStart"/>
      <w:r w:rsidRPr="0063385B">
        <w:rPr>
          <w:rFonts w:cstheme="majorBidi"/>
          <w:b/>
          <w:bCs/>
        </w:rPr>
        <w:t>Karadeniz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Bilgin</w:t>
      </w:r>
      <w:proofErr w:type="spellEnd"/>
      <w:r w:rsidRPr="0063385B">
        <w:rPr>
          <w:rFonts w:cstheme="majorBidi"/>
          <w:b/>
          <w:bCs/>
        </w:rPr>
        <w:t xml:space="preserve"> Leyla, </w:t>
      </w:r>
      <w:proofErr w:type="spellStart"/>
      <w:r w:rsidRPr="0063385B">
        <w:rPr>
          <w:rFonts w:cstheme="majorBidi"/>
          <w:b/>
          <w:bCs/>
        </w:rPr>
        <w:t>Yaşa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Beril</w:t>
      </w:r>
      <w:proofErr w:type="spellEnd"/>
      <w:r w:rsidRPr="0063385B">
        <w:rPr>
          <w:rFonts w:cstheme="majorBidi"/>
          <w:b/>
          <w:bCs/>
        </w:rPr>
        <w:t xml:space="preserve">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0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Adjuvant probiotic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Bifidobacterium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animalis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subsp.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lactis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CP-9 improve phototherapeutic treatment outcomes in neonatal jaundice among full-term newborns: A randomized double-blind clinical study.</w:t>
        </w:r>
      </w:hyperlink>
    </w:p>
    <w:p w:rsidR="00157AF5" w:rsidRPr="0063385B" w:rsidRDefault="00157AF5" w:rsidP="00B030C5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Medicine. 2022/11/11.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>: 10.1097/MD.</w:t>
      </w:r>
      <w:r w:rsidR="00B030C5" w:rsidRPr="0063385B">
        <w:rPr>
          <w:rFonts w:cstheme="majorBidi"/>
          <w:b/>
          <w:bCs/>
        </w:rPr>
        <w:t xml:space="preserve"> </w:t>
      </w:r>
      <w:r w:rsidRPr="0063385B">
        <w:rPr>
          <w:rFonts w:cstheme="majorBidi"/>
          <w:b/>
          <w:bCs/>
        </w:rPr>
        <w:t>031030. Tsai Ming-</w:t>
      </w:r>
      <w:proofErr w:type="spellStart"/>
      <w:r w:rsidRPr="0063385B">
        <w:rPr>
          <w:rFonts w:cstheme="majorBidi"/>
          <w:b/>
          <w:bCs/>
        </w:rPr>
        <w:t>Luen</w:t>
      </w:r>
      <w:proofErr w:type="spellEnd"/>
      <w:r w:rsidRPr="0063385B">
        <w:rPr>
          <w:rFonts w:cstheme="majorBidi"/>
          <w:b/>
          <w:bCs/>
        </w:rPr>
        <w:t>, Lin Wen-Yang, Chen Yin-Ting, Lin Hsiang-Yu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1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Transcutaneous bilirubin levels in extremely preterm infants less than 30 weeks gestation.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Journal of </w:t>
      </w:r>
      <w:proofErr w:type="gramStart"/>
      <w:r w:rsidRPr="0063385B">
        <w:rPr>
          <w:rFonts w:cstheme="majorBidi"/>
          <w:b/>
          <w:bCs/>
        </w:rPr>
        <w:t>perinatology :</w:t>
      </w:r>
      <w:proofErr w:type="gramEnd"/>
      <w:r w:rsidRPr="0063385B">
        <w:rPr>
          <w:rFonts w:cstheme="majorBidi"/>
          <w:b/>
          <w:bCs/>
        </w:rPr>
        <w:t xml:space="preserve"> official journal of the California Perinatal Association. 2023/02/01.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10.1038/s41372-022-01477-4. </w:t>
      </w:r>
      <w:proofErr w:type="spellStart"/>
      <w:r w:rsidRPr="0063385B">
        <w:rPr>
          <w:rFonts w:cstheme="majorBidi"/>
          <w:b/>
          <w:bCs/>
        </w:rPr>
        <w:t>Sankar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Meera</w:t>
      </w:r>
      <w:proofErr w:type="spellEnd"/>
      <w:r w:rsidRPr="0063385B">
        <w:rPr>
          <w:rFonts w:cstheme="majorBidi"/>
          <w:b/>
          <w:bCs/>
        </w:rPr>
        <w:t xml:space="preserve"> N, </w:t>
      </w:r>
      <w:proofErr w:type="spellStart"/>
      <w:r w:rsidRPr="0063385B">
        <w:rPr>
          <w:rFonts w:cstheme="majorBidi"/>
          <w:b/>
          <w:bCs/>
        </w:rPr>
        <w:t>Ramanathan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Rangasamy</w:t>
      </w:r>
      <w:proofErr w:type="spellEnd"/>
      <w:r w:rsidRPr="0063385B">
        <w:rPr>
          <w:rFonts w:cstheme="majorBidi"/>
          <w:b/>
          <w:bCs/>
        </w:rPr>
        <w:t xml:space="preserve">, Joe Priscilla, </w:t>
      </w:r>
      <w:proofErr w:type="spellStart"/>
      <w:r w:rsidRPr="0063385B">
        <w:rPr>
          <w:rFonts w:cstheme="majorBidi"/>
          <w:b/>
          <w:bCs/>
        </w:rPr>
        <w:t>Katheria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Anup</w:t>
      </w:r>
      <w:proofErr w:type="spellEnd"/>
      <w:r w:rsidRPr="0063385B">
        <w:rPr>
          <w:rFonts w:cstheme="majorBidi"/>
          <w:b/>
          <w:bCs/>
        </w:rPr>
        <w:t xml:space="preserve"> C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2" w:anchor="a5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Neonatal Jaundice</w:t>
        </w:r>
      </w:hyperlink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3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Phototherapy to Prevent Severe Neonatal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Hyperbilirubinemia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in the Newborn Infant 35 or More Weeks of Gestation: Technical Report.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Pediatrics. 2024/09/01.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10.1542/peds.2024-068026. </w:t>
      </w:r>
      <w:proofErr w:type="spellStart"/>
      <w:r w:rsidRPr="0063385B">
        <w:rPr>
          <w:rFonts w:cstheme="majorBidi"/>
          <w:b/>
          <w:bCs/>
        </w:rPr>
        <w:t>Bhutani</w:t>
      </w:r>
      <w:proofErr w:type="spellEnd"/>
      <w:r w:rsidRPr="0063385B">
        <w:rPr>
          <w:rFonts w:cstheme="majorBidi"/>
          <w:b/>
          <w:bCs/>
        </w:rPr>
        <w:t xml:space="preserve"> Vinod K, Wong Ronald J, </w:t>
      </w:r>
      <w:proofErr w:type="spellStart"/>
      <w:r w:rsidRPr="0063385B">
        <w:rPr>
          <w:rFonts w:cstheme="majorBidi"/>
          <w:b/>
          <w:bCs/>
        </w:rPr>
        <w:t>Turkewitz</w:t>
      </w:r>
      <w:proofErr w:type="spellEnd"/>
      <w:r w:rsidRPr="0063385B">
        <w:rPr>
          <w:rFonts w:cstheme="majorBidi"/>
          <w:b/>
          <w:bCs/>
        </w:rPr>
        <w:t xml:space="preserve"> David, Rauch Daniel A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4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Adjuvant probiotic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Bifidobacterium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animalis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subsp.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lactis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CP-9 improve phototherapeutic treatment outcomes in neonatal jaundice among full-term newborns: A randomized double-blind clinical study.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Medicine. 2022/11/11.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>: 10.1097/MD.0000000000031030. Tsai Ming-</w:t>
      </w:r>
      <w:proofErr w:type="spellStart"/>
      <w:r w:rsidRPr="0063385B">
        <w:rPr>
          <w:rFonts w:cstheme="majorBidi"/>
          <w:b/>
          <w:bCs/>
        </w:rPr>
        <w:t>Luen</w:t>
      </w:r>
      <w:proofErr w:type="spellEnd"/>
      <w:r w:rsidRPr="0063385B">
        <w:rPr>
          <w:rFonts w:cstheme="majorBidi"/>
          <w:b/>
          <w:bCs/>
        </w:rPr>
        <w:t>, Lin Wen-Yang, Chen Yin-Ting, Lin Hsiang-Yu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5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Severe 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hyperbilirubinemia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prediction in neonates using a newly developed cord blood index (</w:t>
        </w:r>
        <w:proofErr w:type="spellStart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Çapa</w:t>
        </w:r>
        <w:proofErr w:type="spellEnd"/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 xml:space="preserve"> index): a promising tool: A retrospective cohort pilot study.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Medicine. 2025/05/16.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10.1097/MD.0000000000042516. Aslan Mustafa </w:t>
      </w:r>
      <w:proofErr w:type="spellStart"/>
      <w:r w:rsidRPr="0063385B">
        <w:rPr>
          <w:rFonts w:cstheme="majorBidi"/>
          <w:b/>
          <w:bCs/>
        </w:rPr>
        <w:t>Törehan</w:t>
      </w:r>
      <w:proofErr w:type="spellEnd"/>
      <w:r w:rsidRPr="0063385B">
        <w:rPr>
          <w:rFonts w:cstheme="majorBidi"/>
          <w:b/>
          <w:bCs/>
        </w:rPr>
        <w:t xml:space="preserve">, </w:t>
      </w:r>
      <w:proofErr w:type="spellStart"/>
      <w:r w:rsidRPr="0063385B">
        <w:rPr>
          <w:rFonts w:cstheme="majorBidi"/>
          <w:b/>
          <w:bCs/>
        </w:rPr>
        <w:t>İnce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Zeynep</w:t>
      </w:r>
      <w:proofErr w:type="spellEnd"/>
      <w:r w:rsidRPr="0063385B">
        <w:rPr>
          <w:rFonts w:cstheme="majorBidi"/>
          <w:b/>
          <w:bCs/>
        </w:rPr>
        <w:t xml:space="preserve">, </w:t>
      </w:r>
      <w:proofErr w:type="spellStart"/>
      <w:r w:rsidRPr="0063385B">
        <w:rPr>
          <w:rFonts w:cstheme="majorBidi"/>
          <w:b/>
          <w:bCs/>
        </w:rPr>
        <w:t>Karadeniz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Bilgin</w:t>
      </w:r>
      <w:proofErr w:type="spellEnd"/>
      <w:r w:rsidRPr="0063385B">
        <w:rPr>
          <w:rFonts w:cstheme="majorBidi"/>
          <w:b/>
          <w:bCs/>
        </w:rPr>
        <w:t xml:space="preserve"> Leyla, </w:t>
      </w:r>
      <w:proofErr w:type="spellStart"/>
      <w:r w:rsidRPr="0063385B">
        <w:rPr>
          <w:rFonts w:cstheme="majorBidi"/>
          <w:b/>
          <w:bCs/>
        </w:rPr>
        <w:t>Yaşa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Beril</w:t>
      </w:r>
      <w:proofErr w:type="spellEnd"/>
      <w:r w:rsidRPr="0063385B">
        <w:rPr>
          <w:rFonts w:cstheme="majorBidi"/>
          <w:b/>
          <w:bCs/>
        </w:rPr>
        <w:t xml:space="preserve"> et al.</w:t>
      </w:r>
    </w:p>
    <w:p w:rsidR="00157AF5" w:rsidRPr="0063385B" w:rsidRDefault="00572EAA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hyperlink r:id="rId176" w:tgtFrame="_blank" w:history="1">
        <w:r w:rsidR="00157AF5" w:rsidRPr="0063385B">
          <w:rPr>
            <w:rStyle w:val="Hyperlink"/>
            <w:rFonts w:cstheme="majorBidi"/>
            <w:b/>
            <w:bCs/>
            <w:color w:val="auto"/>
            <w:u w:val="none"/>
          </w:rPr>
          <w:t>Transcutaneous bilirubin levels in extremely preterm infants less than 30 weeks gestation.</w:t>
        </w:r>
      </w:hyperlink>
    </w:p>
    <w:p w:rsidR="00157AF5" w:rsidRPr="0063385B" w:rsidRDefault="00157AF5" w:rsidP="007F6140">
      <w:pPr>
        <w:pStyle w:val="ListParagraph"/>
        <w:numPr>
          <w:ilvl w:val="0"/>
          <w:numId w:val="34"/>
        </w:numPr>
        <w:spacing w:line="240" w:lineRule="auto"/>
        <w:rPr>
          <w:rFonts w:cstheme="majorBidi"/>
          <w:b/>
          <w:bCs/>
        </w:rPr>
      </w:pPr>
      <w:r w:rsidRPr="0063385B">
        <w:rPr>
          <w:rFonts w:cstheme="majorBidi"/>
          <w:b/>
          <w:bCs/>
        </w:rPr>
        <w:t xml:space="preserve">Journal of </w:t>
      </w:r>
      <w:proofErr w:type="gramStart"/>
      <w:r w:rsidRPr="0063385B">
        <w:rPr>
          <w:rFonts w:cstheme="majorBidi"/>
          <w:b/>
          <w:bCs/>
        </w:rPr>
        <w:t>perinatology :</w:t>
      </w:r>
      <w:proofErr w:type="gramEnd"/>
      <w:r w:rsidRPr="0063385B">
        <w:rPr>
          <w:rFonts w:cstheme="majorBidi"/>
          <w:b/>
          <w:bCs/>
        </w:rPr>
        <w:t xml:space="preserve"> official journal of the California Perinatal Association. 2023/02/01. </w:t>
      </w:r>
      <w:proofErr w:type="spellStart"/>
      <w:proofErr w:type="gramStart"/>
      <w:r w:rsidRPr="0063385B">
        <w:rPr>
          <w:rFonts w:cstheme="majorBidi"/>
          <w:b/>
          <w:bCs/>
        </w:rPr>
        <w:t>doi</w:t>
      </w:r>
      <w:proofErr w:type="spellEnd"/>
      <w:proofErr w:type="gramEnd"/>
      <w:r w:rsidRPr="0063385B">
        <w:rPr>
          <w:rFonts w:cstheme="majorBidi"/>
          <w:b/>
          <w:bCs/>
        </w:rPr>
        <w:t xml:space="preserve">: 10.1038/s41372-022-01477-4. </w:t>
      </w:r>
      <w:proofErr w:type="spellStart"/>
      <w:r w:rsidRPr="0063385B">
        <w:rPr>
          <w:rFonts w:cstheme="majorBidi"/>
          <w:b/>
          <w:bCs/>
        </w:rPr>
        <w:t>Sankar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Meera</w:t>
      </w:r>
      <w:proofErr w:type="spellEnd"/>
      <w:r w:rsidRPr="0063385B">
        <w:rPr>
          <w:rFonts w:cstheme="majorBidi"/>
          <w:b/>
          <w:bCs/>
        </w:rPr>
        <w:t xml:space="preserve"> N, </w:t>
      </w:r>
      <w:proofErr w:type="spellStart"/>
      <w:r w:rsidRPr="0063385B">
        <w:rPr>
          <w:rFonts w:cstheme="majorBidi"/>
          <w:b/>
          <w:bCs/>
        </w:rPr>
        <w:t>Ramanathan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Rangasamy</w:t>
      </w:r>
      <w:proofErr w:type="spellEnd"/>
      <w:r w:rsidRPr="0063385B">
        <w:rPr>
          <w:rFonts w:cstheme="majorBidi"/>
          <w:b/>
          <w:bCs/>
        </w:rPr>
        <w:t xml:space="preserve">, Joe Priscilla, </w:t>
      </w:r>
      <w:proofErr w:type="spellStart"/>
      <w:r w:rsidRPr="0063385B">
        <w:rPr>
          <w:rFonts w:cstheme="majorBidi"/>
          <w:b/>
          <w:bCs/>
        </w:rPr>
        <w:t>Katheria</w:t>
      </w:r>
      <w:proofErr w:type="spellEnd"/>
      <w:r w:rsidRPr="0063385B">
        <w:rPr>
          <w:rFonts w:cstheme="majorBidi"/>
          <w:b/>
          <w:bCs/>
        </w:rPr>
        <w:t xml:space="preserve"> </w:t>
      </w:r>
      <w:proofErr w:type="spellStart"/>
      <w:r w:rsidRPr="0063385B">
        <w:rPr>
          <w:rFonts w:cstheme="majorBidi"/>
          <w:b/>
          <w:bCs/>
        </w:rPr>
        <w:t>Anup</w:t>
      </w:r>
      <w:proofErr w:type="spellEnd"/>
      <w:r w:rsidRPr="0063385B">
        <w:rPr>
          <w:rFonts w:cstheme="majorBidi"/>
          <w:b/>
          <w:bCs/>
        </w:rPr>
        <w:t xml:space="preserve"> C et al.</w:t>
      </w:r>
    </w:p>
    <w:p w:rsidR="00EA6248" w:rsidRPr="007F6140" w:rsidRDefault="00EA6248" w:rsidP="0032034A">
      <w:pPr>
        <w:shd w:val="clear" w:color="auto" w:fill="F9F9F9"/>
        <w:spacing w:after="0" w:line="240" w:lineRule="auto"/>
        <w:ind w:left="57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sectPr w:rsidR="00EA6248" w:rsidRPr="007F6140" w:rsidSect="00EA6248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17" w:rsidRDefault="004F4817" w:rsidP="00EA6248">
      <w:pPr>
        <w:spacing w:after="0" w:line="240" w:lineRule="auto"/>
      </w:pPr>
      <w:r>
        <w:separator/>
      </w:r>
    </w:p>
  </w:endnote>
  <w:endnote w:type="continuationSeparator" w:id="0">
    <w:p w:rsidR="004F4817" w:rsidRDefault="004F4817" w:rsidP="00EA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AA" w:rsidRDefault="00572E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994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2EAA" w:rsidRDefault="00572E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D9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72EAA" w:rsidRDefault="00572E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AA" w:rsidRDefault="0057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17" w:rsidRDefault="004F4817" w:rsidP="00EA6248">
      <w:pPr>
        <w:spacing w:after="0" w:line="240" w:lineRule="auto"/>
      </w:pPr>
      <w:r>
        <w:separator/>
      </w:r>
    </w:p>
  </w:footnote>
  <w:footnote w:type="continuationSeparator" w:id="0">
    <w:p w:rsidR="004F4817" w:rsidRDefault="004F4817" w:rsidP="00EA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AA" w:rsidRDefault="00572E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AA" w:rsidRDefault="00572E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AA" w:rsidRDefault="00572E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2E31"/>
    <w:multiLevelType w:val="multilevel"/>
    <w:tmpl w:val="A68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C240F"/>
    <w:multiLevelType w:val="multilevel"/>
    <w:tmpl w:val="2CD2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042C72"/>
    <w:multiLevelType w:val="multilevel"/>
    <w:tmpl w:val="7466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252C5C"/>
    <w:multiLevelType w:val="multilevel"/>
    <w:tmpl w:val="F6C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611E2"/>
    <w:multiLevelType w:val="multilevel"/>
    <w:tmpl w:val="9F8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A4853"/>
    <w:multiLevelType w:val="multilevel"/>
    <w:tmpl w:val="C5DE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5E41EA"/>
    <w:multiLevelType w:val="multilevel"/>
    <w:tmpl w:val="0584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A5DDE"/>
    <w:multiLevelType w:val="multilevel"/>
    <w:tmpl w:val="A150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53C7B"/>
    <w:multiLevelType w:val="multilevel"/>
    <w:tmpl w:val="1B4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40619"/>
    <w:multiLevelType w:val="multilevel"/>
    <w:tmpl w:val="2FD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01712"/>
    <w:multiLevelType w:val="multilevel"/>
    <w:tmpl w:val="6F9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8340B9"/>
    <w:multiLevelType w:val="multilevel"/>
    <w:tmpl w:val="556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C4601"/>
    <w:multiLevelType w:val="multilevel"/>
    <w:tmpl w:val="D47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503CE5"/>
    <w:multiLevelType w:val="hybridMultilevel"/>
    <w:tmpl w:val="23C2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05F63"/>
    <w:multiLevelType w:val="multilevel"/>
    <w:tmpl w:val="5B1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31C6C14"/>
    <w:multiLevelType w:val="multilevel"/>
    <w:tmpl w:val="2404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15864"/>
    <w:multiLevelType w:val="multilevel"/>
    <w:tmpl w:val="73B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EE13E6"/>
    <w:multiLevelType w:val="multilevel"/>
    <w:tmpl w:val="1C1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FC56B5"/>
    <w:multiLevelType w:val="multilevel"/>
    <w:tmpl w:val="406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3D1C8F"/>
    <w:multiLevelType w:val="multilevel"/>
    <w:tmpl w:val="A0C05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030"/>
        </w:tabs>
        <w:ind w:left="60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D195D"/>
    <w:multiLevelType w:val="multilevel"/>
    <w:tmpl w:val="7C80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050557"/>
    <w:multiLevelType w:val="multilevel"/>
    <w:tmpl w:val="349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0379D0"/>
    <w:multiLevelType w:val="multilevel"/>
    <w:tmpl w:val="E97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1C0E41"/>
    <w:multiLevelType w:val="hybridMultilevel"/>
    <w:tmpl w:val="1FEE5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C2A47"/>
    <w:multiLevelType w:val="multilevel"/>
    <w:tmpl w:val="2536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844622"/>
    <w:multiLevelType w:val="multilevel"/>
    <w:tmpl w:val="B026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FF3C04"/>
    <w:multiLevelType w:val="multilevel"/>
    <w:tmpl w:val="659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CD6167E"/>
    <w:multiLevelType w:val="multilevel"/>
    <w:tmpl w:val="3288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7B699E"/>
    <w:multiLevelType w:val="multilevel"/>
    <w:tmpl w:val="4FD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0A4992"/>
    <w:multiLevelType w:val="multilevel"/>
    <w:tmpl w:val="5C7C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F472FB"/>
    <w:multiLevelType w:val="multilevel"/>
    <w:tmpl w:val="D412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724E95"/>
    <w:multiLevelType w:val="multilevel"/>
    <w:tmpl w:val="C38E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757A2B"/>
    <w:multiLevelType w:val="multilevel"/>
    <w:tmpl w:val="3E9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CF75EEA"/>
    <w:multiLevelType w:val="multilevel"/>
    <w:tmpl w:val="F596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6"/>
  </w:num>
  <w:num w:numId="5">
    <w:abstractNumId w:val="29"/>
  </w:num>
  <w:num w:numId="6">
    <w:abstractNumId w:val="24"/>
  </w:num>
  <w:num w:numId="7">
    <w:abstractNumId w:val="8"/>
  </w:num>
  <w:num w:numId="8">
    <w:abstractNumId w:val="28"/>
  </w:num>
  <w:num w:numId="9">
    <w:abstractNumId w:val="22"/>
  </w:num>
  <w:num w:numId="10">
    <w:abstractNumId w:val="30"/>
  </w:num>
  <w:num w:numId="11">
    <w:abstractNumId w:val="11"/>
  </w:num>
  <w:num w:numId="12">
    <w:abstractNumId w:val="15"/>
  </w:num>
  <w:num w:numId="13">
    <w:abstractNumId w:val="32"/>
  </w:num>
  <w:num w:numId="14">
    <w:abstractNumId w:val="1"/>
  </w:num>
  <w:num w:numId="15">
    <w:abstractNumId w:val="33"/>
  </w:num>
  <w:num w:numId="16">
    <w:abstractNumId w:val="5"/>
  </w:num>
  <w:num w:numId="17">
    <w:abstractNumId w:val="26"/>
  </w:num>
  <w:num w:numId="18">
    <w:abstractNumId w:val="2"/>
  </w:num>
  <w:num w:numId="19">
    <w:abstractNumId w:val="12"/>
  </w:num>
  <w:num w:numId="20">
    <w:abstractNumId w:val="31"/>
  </w:num>
  <w:num w:numId="21">
    <w:abstractNumId w:val="16"/>
  </w:num>
  <w:num w:numId="22">
    <w:abstractNumId w:val="0"/>
  </w:num>
  <w:num w:numId="23">
    <w:abstractNumId w:val="27"/>
  </w:num>
  <w:num w:numId="24">
    <w:abstractNumId w:val="19"/>
  </w:num>
  <w:num w:numId="25">
    <w:abstractNumId w:val="10"/>
  </w:num>
  <w:num w:numId="26">
    <w:abstractNumId w:val="3"/>
  </w:num>
  <w:num w:numId="27">
    <w:abstractNumId w:val="14"/>
  </w:num>
  <w:num w:numId="28">
    <w:abstractNumId w:val="20"/>
  </w:num>
  <w:num w:numId="29">
    <w:abstractNumId w:val="4"/>
  </w:num>
  <w:num w:numId="30">
    <w:abstractNumId w:val="18"/>
  </w:num>
  <w:num w:numId="31">
    <w:abstractNumId w:val="25"/>
  </w:num>
  <w:num w:numId="32">
    <w:abstractNumId w:val="7"/>
  </w:num>
  <w:num w:numId="33">
    <w:abstractNumId w:val="2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48"/>
    <w:rsid w:val="00005B87"/>
    <w:rsid w:val="00037D2C"/>
    <w:rsid w:val="000B778C"/>
    <w:rsid w:val="000E3C41"/>
    <w:rsid w:val="001209C8"/>
    <w:rsid w:val="00157AF5"/>
    <w:rsid w:val="002613DA"/>
    <w:rsid w:val="0027485E"/>
    <w:rsid w:val="00284032"/>
    <w:rsid w:val="0032034A"/>
    <w:rsid w:val="004572B0"/>
    <w:rsid w:val="004B7D9F"/>
    <w:rsid w:val="004F4817"/>
    <w:rsid w:val="00503A76"/>
    <w:rsid w:val="00572EAA"/>
    <w:rsid w:val="0063385B"/>
    <w:rsid w:val="006B3307"/>
    <w:rsid w:val="006C0E67"/>
    <w:rsid w:val="006E67D2"/>
    <w:rsid w:val="00714D43"/>
    <w:rsid w:val="0077330B"/>
    <w:rsid w:val="007A16CA"/>
    <w:rsid w:val="007E25DE"/>
    <w:rsid w:val="007F6140"/>
    <w:rsid w:val="0087603D"/>
    <w:rsid w:val="009674A6"/>
    <w:rsid w:val="009F0071"/>
    <w:rsid w:val="00A302CA"/>
    <w:rsid w:val="00A57648"/>
    <w:rsid w:val="00A97B2C"/>
    <w:rsid w:val="00B030C5"/>
    <w:rsid w:val="00B62C97"/>
    <w:rsid w:val="00BE793D"/>
    <w:rsid w:val="00C74909"/>
    <w:rsid w:val="00CA3242"/>
    <w:rsid w:val="00CF3336"/>
    <w:rsid w:val="00D86275"/>
    <w:rsid w:val="00DD5CD9"/>
    <w:rsid w:val="00E409D1"/>
    <w:rsid w:val="00EA6248"/>
    <w:rsid w:val="00F24AA4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8EBB6B-D908-40E0-A774-531CA406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62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A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A6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A62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2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A6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62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A624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A6248"/>
  </w:style>
  <w:style w:type="character" w:customStyle="1" w:styleId="vector-icon">
    <w:name w:val="vector-icon"/>
    <w:basedOn w:val="DefaultParagraphFont"/>
    <w:rsid w:val="00EA6248"/>
  </w:style>
  <w:style w:type="character" w:customStyle="1" w:styleId="vector-dropdown-label-text">
    <w:name w:val="vector-dropdown-label-text"/>
    <w:basedOn w:val="DefaultParagraphFont"/>
    <w:rsid w:val="00EA6248"/>
  </w:style>
  <w:style w:type="character" w:styleId="Hyperlink">
    <w:name w:val="Hyperlink"/>
    <w:basedOn w:val="DefaultParagraphFont"/>
    <w:uiPriority w:val="99"/>
    <w:semiHidden/>
    <w:unhideWhenUsed/>
    <w:rsid w:val="00EA62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248"/>
    <w:rPr>
      <w:color w:val="800080"/>
      <w:u w:val="single"/>
    </w:rPr>
  </w:style>
  <w:style w:type="character" w:customStyle="1" w:styleId="mw-logo-container">
    <w:name w:val="mw-logo-container"/>
    <w:basedOn w:val="DefaultParagraphFont"/>
    <w:rsid w:val="00EA624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2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248"/>
    <w:rPr>
      <w:rFonts w:ascii="Arial" w:eastAsia="Times New Roman" w:hAnsi="Arial" w:cs="Arial"/>
      <w:vanish/>
      <w:sz w:val="16"/>
      <w:szCs w:val="16"/>
    </w:rPr>
  </w:style>
  <w:style w:type="character" w:customStyle="1" w:styleId="cdx-radioicon">
    <w:name w:val="cdx-radio__icon"/>
    <w:basedOn w:val="DefaultParagraphFont"/>
    <w:rsid w:val="00EA6248"/>
  </w:style>
  <w:style w:type="character" w:customStyle="1" w:styleId="cdx-labellabeltext">
    <w:name w:val="cdx-label__label__text"/>
    <w:basedOn w:val="DefaultParagraphFont"/>
    <w:rsid w:val="00EA624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2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248"/>
    <w:rPr>
      <w:rFonts w:ascii="Arial" w:eastAsia="Times New Roman" w:hAnsi="Arial" w:cs="Arial"/>
      <w:vanish/>
      <w:sz w:val="16"/>
      <w:szCs w:val="16"/>
    </w:rPr>
  </w:style>
  <w:style w:type="character" w:customStyle="1" w:styleId="mw-page-title-main">
    <w:name w:val="mw-page-title-main"/>
    <w:basedOn w:val="DefaultParagraphFont"/>
    <w:rsid w:val="00EA6248"/>
  </w:style>
  <w:style w:type="character" w:customStyle="1" w:styleId="cdx-fr-css-icon-review--status--stable">
    <w:name w:val="cdx-fr-css-icon-review--status--stable"/>
    <w:basedOn w:val="DefaultParagraphFont"/>
    <w:rsid w:val="00EA6248"/>
  </w:style>
  <w:style w:type="character" w:customStyle="1" w:styleId="mw-default-size">
    <w:name w:val="mw-default-size"/>
    <w:basedOn w:val="DefaultParagraphFont"/>
    <w:rsid w:val="00EA6248"/>
  </w:style>
  <w:style w:type="character" w:customStyle="1" w:styleId="cite-bracket">
    <w:name w:val="cite-bracket"/>
    <w:basedOn w:val="DefaultParagraphFont"/>
    <w:rsid w:val="00EA6248"/>
  </w:style>
  <w:style w:type="paragraph" w:styleId="NormalWeb">
    <w:name w:val="Normal (Web)"/>
    <w:basedOn w:val="Normal"/>
    <w:uiPriority w:val="99"/>
    <w:semiHidden/>
    <w:unhideWhenUsed/>
    <w:rsid w:val="00EA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editsection">
    <w:name w:val="mw-editsection"/>
    <w:basedOn w:val="DefaultParagraphFont"/>
    <w:rsid w:val="00EA6248"/>
  </w:style>
  <w:style w:type="character" w:customStyle="1" w:styleId="mw-editsection-bracket">
    <w:name w:val="mw-editsection-bracket"/>
    <w:basedOn w:val="DefaultParagraphFont"/>
    <w:rsid w:val="00EA6248"/>
  </w:style>
  <w:style w:type="character" w:customStyle="1" w:styleId="noviewer">
    <w:name w:val="noviewer"/>
    <w:basedOn w:val="DefaultParagraphFont"/>
    <w:rsid w:val="00EA6248"/>
  </w:style>
  <w:style w:type="character" w:customStyle="1" w:styleId="mw-cite-backlink">
    <w:name w:val="mw-cite-backlink"/>
    <w:basedOn w:val="DefaultParagraphFont"/>
    <w:rsid w:val="00EA6248"/>
  </w:style>
  <w:style w:type="character" w:customStyle="1" w:styleId="reference-text">
    <w:name w:val="reference-text"/>
    <w:basedOn w:val="DefaultParagraphFont"/>
    <w:rsid w:val="00EA6248"/>
  </w:style>
  <w:style w:type="character" w:customStyle="1" w:styleId="cite-accessibility-label">
    <w:name w:val="cite-accessibility-label"/>
    <w:basedOn w:val="DefaultParagraphFont"/>
    <w:rsid w:val="00EA6248"/>
  </w:style>
  <w:style w:type="character" w:styleId="HTMLCite">
    <w:name w:val="HTML Cite"/>
    <w:basedOn w:val="DefaultParagraphFont"/>
    <w:uiPriority w:val="99"/>
    <w:semiHidden/>
    <w:unhideWhenUsed/>
    <w:rsid w:val="00EA6248"/>
    <w:rPr>
      <w:i/>
      <w:iCs/>
    </w:rPr>
  </w:style>
  <w:style w:type="character" w:customStyle="1" w:styleId="reference-accessdate">
    <w:name w:val="reference-accessdate"/>
    <w:basedOn w:val="DefaultParagraphFont"/>
    <w:rsid w:val="00EA6248"/>
  </w:style>
  <w:style w:type="character" w:customStyle="1" w:styleId="nowrap">
    <w:name w:val="nowrap"/>
    <w:basedOn w:val="DefaultParagraphFont"/>
    <w:rsid w:val="00EA6248"/>
  </w:style>
  <w:style w:type="character" w:customStyle="1" w:styleId="z3988">
    <w:name w:val="z3988"/>
    <w:basedOn w:val="DefaultParagraphFont"/>
    <w:rsid w:val="00EA6248"/>
  </w:style>
  <w:style w:type="character" w:customStyle="1" w:styleId="cs1-visible-error">
    <w:name w:val="cs1-visible-error"/>
    <w:basedOn w:val="DefaultParagraphFont"/>
    <w:rsid w:val="00EA6248"/>
  </w:style>
  <w:style w:type="character" w:styleId="HTMLCode">
    <w:name w:val="HTML Code"/>
    <w:basedOn w:val="DefaultParagraphFont"/>
    <w:uiPriority w:val="99"/>
    <w:semiHidden/>
    <w:unhideWhenUsed/>
    <w:rsid w:val="00EA6248"/>
    <w:rPr>
      <w:rFonts w:ascii="Courier New" w:eastAsia="Times New Roman" w:hAnsi="Courier New" w:cs="Courier New"/>
      <w:sz w:val="20"/>
      <w:szCs w:val="20"/>
    </w:rPr>
  </w:style>
  <w:style w:type="character" w:customStyle="1" w:styleId="cs1-format">
    <w:name w:val="cs1-format"/>
    <w:basedOn w:val="DefaultParagraphFont"/>
    <w:rsid w:val="00EA6248"/>
  </w:style>
  <w:style w:type="character" w:customStyle="1" w:styleId="cs1-lock-free">
    <w:name w:val="cs1-lock-free"/>
    <w:basedOn w:val="DefaultParagraphFont"/>
    <w:rsid w:val="00EA6248"/>
  </w:style>
  <w:style w:type="character" w:customStyle="1" w:styleId="mw-valign-middle">
    <w:name w:val="mw-valign-middle"/>
    <w:basedOn w:val="DefaultParagraphFont"/>
    <w:rsid w:val="00EA6248"/>
  </w:style>
  <w:style w:type="character" w:customStyle="1" w:styleId="mw-collapsible-text">
    <w:name w:val="mw-collapsible-text"/>
    <w:basedOn w:val="DefaultParagraphFont"/>
    <w:rsid w:val="00EA6248"/>
  </w:style>
  <w:style w:type="paragraph" w:styleId="Header">
    <w:name w:val="header"/>
    <w:basedOn w:val="Normal"/>
    <w:link w:val="HeaderChar"/>
    <w:uiPriority w:val="99"/>
    <w:unhideWhenUsed/>
    <w:rsid w:val="00E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48"/>
  </w:style>
  <w:style w:type="paragraph" w:styleId="Footer">
    <w:name w:val="footer"/>
    <w:basedOn w:val="Normal"/>
    <w:link w:val="FooterChar"/>
    <w:uiPriority w:val="99"/>
    <w:unhideWhenUsed/>
    <w:rsid w:val="00EA6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48"/>
  </w:style>
  <w:style w:type="character" w:customStyle="1" w:styleId="ai-search-dislike">
    <w:name w:val="ai-search-dislike"/>
    <w:basedOn w:val="DefaultParagraphFont"/>
    <w:rsid w:val="00BE793D"/>
  </w:style>
  <w:style w:type="character" w:customStyle="1" w:styleId="citation-circle">
    <w:name w:val="citation-circle"/>
    <w:basedOn w:val="DefaultParagraphFont"/>
    <w:rsid w:val="00BE793D"/>
  </w:style>
  <w:style w:type="character" w:customStyle="1" w:styleId="ai-search-like">
    <w:name w:val="ai-search-like"/>
    <w:basedOn w:val="DefaultParagraphFont"/>
    <w:rsid w:val="00BE793D"/>
  </w:style>
  <w:style w:type="paragraph" w:styleId="ListParagraph">
    <w:name w:val="List Paragraph"/>
    <w:basedOn w:val="Normal"/>
    <w:uiPriority w:val="34"/>
    <w:qFormat/>
    <w:rsid w:val="0032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8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81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6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0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9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96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11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34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4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1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68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81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2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623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2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93162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356408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206053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208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13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96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0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5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2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88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5070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44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5709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310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880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9994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390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158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62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0915">
                                  <w:marLeft w:val="0"/>
                                  <w:marRight w:val="0"/>
                                  <w:marTop w:val="120"/>
                                  <w:marBottom w:val="192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  <w:divsChild>
                                    <w:div w:id="190907280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68528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17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34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700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44538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69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49534">
                                  <w:marLeft w:val="0"/>
                                  <w:marRight w:val="0"/>
                                  <w:marTop w:val="120"/>
                                  <w:marBottom w:val="192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  <w:divsChild>
                                    <w:div w:id="180310886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7049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07751">
                                  <w:marLeft w:val="0"/>
                                  <w:marRight w:val="0"/>
                                  <w:marTop w:val="120"/>
                                  <w:marBottom w:val="192"/>
                                  <w:divBdr>
                                    <w:top w:val="single" w:sz="6" w:space="8" w:color="AAAAAA"/>
                                    <w:left w:val="single" w:sz="6" w:space="8" w:color="AAAAAA"/>
                                    <w:bottom w:val="single" w:sz="6" w:space="8" w:color="AAAAAA"/>
                                    <w:right w:val="single" w:sz="6" w:space="8" w:color="AAAAAA"/>
                                  </w:divBdr>
                                  <w:divsChild>
                                    <w:div w:id="102108189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64887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238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721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83143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4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22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24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437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517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8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1593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731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71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318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13836">
                                  <w:marLeft w:val="0"/>
                                  <w:marRight w:val="240"/>
                                  <w:marTop w:val="120"/>
                                  <w:marBottom w:val="12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181478688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565749">
                                  <w:marLeft w:val="0"/>
                                  <w:marRight w:val="0"/>
                                  <w:marTop w:val="72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58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963200">
                                  <w:marLeft w:val="0"/>
                                  <w:marRight w:val="0"/>
                                  <w:marTop w:val="72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7967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4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8587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7570">
                                  <w:marLeft w:val="0"/>
                                  <w:marRight w:val="240"/>
                                  <w:marTop w:val="60"/>
                                  <w:marBottom w:val="60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</w:div>
                                <w:div w:id="82046613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" w:color="A2A9B1"/>
                                    <w:left w:val="single" w:sz="6" w:space="2" w:color="A2A9B1"/>
                                    <w:bottom w:val="single" w:sz="6" w:space="2" w:color="A2A9B1"/>
                                    <w:right w:val="single" w:sz="6" w:space="2" w:color="A2A9B1"/>
                                  </w:divBdr>
                                  <w:divsChild>
                                    <w:div w:id="36918976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930329">
                                      <w:marLeft w:val="960"/>
                                      <w:marRight w:val="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6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4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2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85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28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21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1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7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5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49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6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15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74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2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03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8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02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6846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00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6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1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4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5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9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9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5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med.ncbi.nlm.nih.gov/3029864/" TargetMode="External"/><Relationship Id="rId21" Type="http://schemas.openxmlformats.org/officeDocument/2006/relationships/hyperlink" Target="https://fa.wikipedia.org/wiki/%D9%87%D9%85%D9%88%DA%AF%D9%84%D9%88%D8%A8%DB%8C%D9%86" TargetMode="External"/><Relationship Id="rId42" Type="http://schemas.openxmlformats.org/officeDocument/2006/relationships/hyperlink" Target="https://fa.wikipedia.org/wiki/%DA%A9%D8%A8%D8%AF" TargetMode="External"/><Relationship Id="rId63" Type="http://schemas.openxmlformats.org/officeDocument/2006/relationships/hyperlink" Target="https://fa.wikipedia.org/wiki/%D8%B2%D8%B1%D8%AF%DB%8C_%D9%86%D9%88%D8%B2%D8%A7%D8%AF%D8%A7%D9%86" TargetMode="External"/><Relationship Id="rId84" Type="http://schemas.openxmlformats.org/officeDocument/2006/relationships/hyperlink" Target="https://www.worldcat.org/issn/0028-4793" TargetMode="External"/><Relationship Id="rId138" Type="http://schemas.openxmlformats.org/officeDocument/2006/relationships/hyperlink" Target="https://doi.org/10.1007%2Fs11010-008-9807-4" TargetMode="External"/><Relationship Id="rId159" Type="http://schemas.openxmlformats.org/officeDocument/2006/relationships/hyperlink" Target="https://fa.wikipedia.org/wiki/%D8%B2%D8%B1%D8%AF%DB%8C_%D9%86%D9%88%D8%B2%D8%A7%D8%AF%D8%A7%D9%86" TargetMode="External"/><Relationship Id="rId170" Type="http://schemas.openxmlformats.org/officeDocument/2006/relationships/hyperlink" Target="https://pubmed.ncbi.nlm.nih.gov/36397441/" TargetMode="External"/><Relationship Id="rId107" Type="http://schemas.openxmlformats.org/officeDocument/2006/relationships/hyperlink" Target="http://www.who.int/selection_medicines/committees/subcommittee/2/Ceftriaxone.pdf" TargetMode="External"/><Relationship Id="rId11" Type="http://schemas.openxmlformats.org/officeDocument/2006/relationships/hyperlink" Target="https://fa.wikipedia.org/wiki/%D8%B2%D8%A7%DB%8C%D9%85%D8%A7%D9%86_%D8%B2%D9%88%D8%AF%D8%B1%D8%B3" TargetMode="External"/><Relationship Id="rId32" Type="http://schemas.openxmlformats.org/officeDocument/2006/relationships/hyperlink" Target="https://fa.wikipedia.org/wiki/%D9%85%D8%AC%D8%B1%D8%A7%DB%8C_%D8%B5%D9%81%D8%B1%D8%A7%D9%88%DB%8C" TargetMode="External"/><Relationship Id="rId53" Type="http://schemas.openxmlformats.org/officeDocument/2006/relationships/hyperlink" Target="https://fa.wikipedia.org/wiki/%D8%B5%D9%88%D8%B1%D8%AA" TargetMode="External"/><Relationship Id="rId74" Type="http://schemas.openxmlformats.org/officeDocument/2006/relationships/hyperlink" Target="https://fa.wikipedia.org/wiki/%D8%B3%D9%81%D8%AA%D8%B1%DB%8C%D8%A7%DA%A9%D8%B3%D9%88%D9%86" TargetMode="External"/><Relationship Id="rId128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149" Type="http://schemas.openxmlformats.org/officeDocument/2006/relationships/hyperlink" Target="https://fa.wikipedia.org/wiki/%D9%BE%D8%A7%D8%A8%E2%80%8C%D9%85%D8%AF_%D8%B3%D9%86%D8%AA%D8%B1%D8%A7%D9%8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fa.wikipedia.org/wiki/%D8%B2%D8%B1%D8%AF%DB%8C_%D9%86%D9%88%D8%B2%D8%A7%D8%AF%D8%A7%D9%86" TargetMode="External"/><Relationship Id="rId160" Type="http://schemas.openxmlformats.org/officeDocument/2006/relationships/hyperlink" Target="http://doi.wiley.com/10.1046/j.1365-2567.2002.01514.x" TargetMode="External"/><Relationship Id="rId181" Type="http://schemas.openxmlformats.org/officeDocument/2006/relationships/header" Target="header3.xml"/><Relationship Id="rId22" Type="http://schemas.openxmlformats.org/officeDocument/2006/relationships/hyperlink" Target="https://fa.wikipedia.org/wiki/%D8%A2%D9%84%D8%A8%D9%88%D9%85%DB%8C%D9%86" TargetMode="External"/><Relationship Id="rId43" Type="http://schemas.openxmlformats.org/officeDocument/2006/relationships/hyperlink" Target="https://fa.wikipedia.org/wiki/%D8%B7%D8%AD%D8%A7%D9%84" TargetMode="External"/><Relationship Id="rId64" Type="http://schemas.openxmlformats.org/officeDocument/2006/relationships/hyperlink" Target="https://fa.wikipedia.org/wiki/%DA%A9%D9%84%D8%B3%DB%8C%D9%85" TargetMode="External"/><Relationship Id="rId118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39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85" Type="http://schemas.openxmlformats.org/officeDocument/2006/relationships/hyperlink" Target="https://fa.wikipedia.org/wiki/%D9%BE%D8%A7%D8%A8%E2%80%8C%D9%85%D8%AF" TargetMode="External"/><Relationship Id="rId150" Type="http://schemas.openxmlformats.org/officeDocument/2006/relationships/hyperlink" Target="https://www.ncbi.nlm.nih.gov/pmc/articles/PMC1545706" TargetMode="External"/><Relationship Id="rId171" Type="http://schemas.openxmlformats.org/officeDocument/2006/relationships/hyperlink" Target="https://pubmed.ncbi.nlm.nih.gov/35931798/" TargetMode="External"/><Relationship Id="rId12" Type="http://schemas.openxmlformats.org/officeDocument/2006/relationships/hyperlink" Target="https://fa.wikipedia.org/wiki/%D9%86%D8%B4%D8%A7%D9%86%DA%AF%D8%A7%D9%86_%DA%A9%D8%B1%DB%8C%DA%AF%D9%84%D8%B1_%D9%86%D8%AC%D8%A7%D8%B1" TargetMode="External"/><Relationship Id="rId33" Type="http://schemas.openxmlformats.org/officeDocument/2006/relationships/hyperlink" Target="https://fa.wikipedia.org/wiki/%D9%85%D8%AF%D9%81%D9%88%D8%B9" TargetMode="External"/><Relationship Id="rId108" Type="http://schemas.openxmlformats.org/officeDocument/2006/relationships/hyperlink" Target="https://fa.wikipedia.org/wiki/%D8%B2%D8%B1%D8%AF%DB%8C_%D9%86%D9%88%D8%B2%D8%A7%D8%AF%D8%A7%D9%86" TargetMode="External"/><Relationship Id="rId129" Type="http://schemas.openxmlformats.org/officeDocument/2006/relationships/hyperlink" Target="https://www.worldcat.org/issn/1477-0903" TargetMode="External"/><Relationship Id="rId54" Type="http://schemas.openxmlformats.org/officeDocument/2006/relationships/hyperlink" Target="https://fa.wikipedia.org/wiki/%D9%BE%D8%A7" TargetMode="External"/><Relationship Id="rId75" Type="http://schemas.openxmlformats.org/officeDocument/2006/relationships/hyperlink" Target="https://fa.wikipedia.org/wiki/%D8%B3%D9%81%D8%AA%D8%B1%DB%8C%D8%A7%DA%A9%D8%B3%D9%88%D9%86" TargetMode="External"/><Relationship Id="rId96" Type="http://schemas.openxmlformats.org/officeDocument/2006/relationships/hyperlink" Target="https://fa.wikipedia.org/wiki/%D8%B2%D8%B1%D8%AF%DB%8C_%D9%86%D9%88%D8%B2%D8%A7%D8%AF%D8%A7%D9%86" TargetMode="External"/><Relationship Id="rId140" Type="http://schemas.openxmlformats.org/officeDocument/2006/relationships/hyperlink" Target="https://www.worldcat.org/issn/0300-8177" TargetMode="External"/><Relationship Id="rId161" Type="http://schemas.openxmlformats.org/officeDocument/2006/relationships/hyperlink" Target="https://fa.wikipedia.org/wiki/%D8%B2%D8%B1%D8%AF%DB%8C_%D9%86%D9%88%D8%B2%D8%A7%D8%AF%D8%A7%D9%86" TargetMode="External"/><Relationship Id="rId182" Type="http://schemas.openxmlformats.org/officeDocument/2006/relationships/footer" Target="footer3.xml"/><Relationship Id="rId6" Type="http://schemas.openxmlformats.org/officeDocument/2006/relationships/endnotes" Target="endnotes.xml"/><Relationship Id="rId23" Type="http://schemas.openxmlformats.org/officeDocument/2006/relationships/hyperlink" Target="https://fa.wikipedia.org/wiki/%D8%B1%D8%B3%D9%88%D8%A8" TargetMode="External"/><Relationship Id="rId119" Type="http://schemas.openxmlformats.org/officeDocument/2006/relationships/hyperlink" Target="https://doi.org/10.1126%2Fscience.3029864" TargetMode="External"/><Relationship Id="rId44" Type="http://schemas.openxmlformats.org/officeDocument/2006/relationships/hyperlink" Target="https://fa.wikipedia.org/wiki/%DA%A9%D9%85%E2%80%8C%D8%AE%D9%88%D9%86%DB%8C" TargetMode="External"/><Relationship Id="rId60" Type="http://schemas.openxmlformats.org/officeDocument/2006/relationships/hyperlink" Target="https://fa.wikipedia.org/wiki/%DA%A9%D8%B4%D8%AA_%D8%A7%D8%AF%D8%B1%D8%A7%D8%B1" TargetMode="External"/><Relationship Id="rId65" Type="http://schemas.openxmlformats.org/officeDocument/2006/relationships/hyperlink" Target="https://fa.wikipedia.org/wiki/%D8%B2%D8%B1%D8%AF%DB%8C_%D9%86%D9%88%D8%B2%D8%A7%D8%AF%D8%A7%D9%86" TargetMode="External"/><Relationship Id="rId81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86" Type="http://schemas.openxmlformats.org/officeDocument/2006/relationships/hyperlink" Target="https://pubmed.ncbi.nlm.nih.gov/18305267" TargetMode="External"/><Relationship Id="rId130" Type="http://schemas.openxmlformats.org/officeDocument/2006/relationships/hyperlink" Target="https://fa.wikipedia.org/wiki/%D9%BE%D8%A7%D8%A8%E2%80%8C%D9%85%D8%AF" TargetMode="External"/><Relationship Id="rId135" Type="http://schemas.openxmlformats.org/officeDocument/2006/relationships/hyperlink" Target="https://fa.wikipedia.org/wiki/%D8%B2%D8%B1%D8%AF%DB%8C_%D9%86%D9%88%D8%B2%D8%A7%D8%AF%D8%A7%D9%86" TargetMode="External"/><Relationship Id="rId151" Type="http://schemas.openxmlformats.org/officeDocument/2006/relationships/hyperlink" Target="https://fa.wikipedia.org/wiki/%D9%BE%D8%A7%D8%A8%E2%80%8C%D9%85%D8%AF" TargetMode="External"/><Relationship Id="rId156" Type="http://schemas.openxmlformats.org/officeDocument/2006/relationships/hyperlink" Target="https://doi.org/10.1016%2Fs0140-6736%2858%2991849-x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emedicine.medscape.com/article/974786-overview" TargetMode="External"/><Relationship Id="rId13" Type="http://schemas.openxmlformats.org/officeDocument/2006/relationships/hyperlink" Target="https://fa.wikipedia.org/wiki/%D8%B3%D9%86%D8%AF%D8%B1%D9%85_%DA%98%DB%8C%D9%84%D8%A8%D8%B1%D8%AA" TargetMode="External"/><Relationship Id="rId18" Type="http://schemas.openxmlformats.org/officeDocument/2006/relationships/hyperlink" Target="https://fa.wikipedia.org/wiki/%D8%B3%D9%86%D8%AF%D8%B1%D9%85_%D8%A2%D9%84%D8%A7%DA%98%DB%8C%D9%84" TargetMode="External"/><Relationship Id="rId39" Type="http://schemas.openxmlformats.org/officeDocument/2006/relationships/hyperlink" Target="https://fa.wikipedia.org/wiki/%D8%A7%D8%AF%D8%B1%D8%A7%D8%B1" TargetMode="External"/><Relationship Id="rId109" Type="http://schemas.openxmlformats.org/officeDocument/2006/relationships/hyperlink" Target="https://web.archive.org/web/20131202233351/http:/www.ncc-wch.org.uk/media/filestore/completed-guideline-documents/Neonatal%20Jaundice%20Full%20Guideline.pdf" TargetMode="External"/><Relationship Id="rId34" Type="http://schemas.openxmlformats.org/officeDocument/2006/relationships/hyperlink" Target="https://fa.wikipedia.org/wiki/%D8%B3%D9%BE%D8%AA%DB%8C%D8%B3%D9%85%DB%8C" TargetMode="External"/><Relationship Id="rId50" Type="http://schemas.openxmlformats.org/officeDocument/2006/relationships/hyperlink" Target="https://fa.wikipedia.org/wiki/%D8%B4%D8%B3%D8%AA" TargetMode="External"/><Relationship Id="rId55" Type="http://schemas.openxmlformats.org/officeDocument/2006/relationships/hyperlink" Target="https://fa.wikipedia.org/wiki/%D9%86%D8%A7%D9%81" TargetMode="External"/><Relationship Id="rId76" Type="http://schemas.openxmlformats.org/officeDocument/2006/relationships/hyperlink" Target="https://fa.wikipedia.org/wiki/%D8%B2%D8%B1%D8%AF%DB%8C_%D9%86%D9%88%D8%B2%D8%A7%D8%AF%D8%A7%D9%86" TargetMode="External"/><Relationship Id="rId97" Type="http://schemas.openxmlformats.org/officeDocument/2006/relationships/hyperlink" Target="https://fa.wikipedia.org/wiki/%D8%B2%D8%B1%D8%AF%DB%8C_%D9%86%D9%88%D8%B2%D8%A7%D8%AF%D8%A7%D9%86" TargetMode="External"/><Relationship Id="rId104" Type="http://schemas.openxmlformats.org/officeDocument/2006/relationships/hyperlink" Target="https://fa.wikipedia.org/wiki/%D8%B2%D8%B1%D8%AF%DB%8C_%D9%86%D9%88%D8%B2%D8%A7%D8%AF%D8%A7%D9%86" TargetMode="External"/><Relationship Id="rId120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125" Type="http://schemas.openxmlformats.org/officeDocument/2006/relationships/hyperlink" Target="https://pubmed.ncbi.nlm.nih.gov/21393350/" TargetMode="External"/><Relationship Id="rId141" Type="http://schemas.openxmlformats.org/officeDocument/2006/relationships/hyperlink" Target="https://fa.wikipedia.org/wiki/%D9%BE%D8%A7%D8%A8%E2%80%8C%D9%85%D8%AF" TargetMode="External"/><Relationship Id="rId146" Type="http://schemas.openxmlformats.org/officeDocument/2006/relationships/hyperlink" Target="https://doi.org/10.1136%2Fadc.50.11.833" TargetMode="External"/><Relationship Id="rId167" Type="http://schemas.openxmlformats.org/officeDocument/2006/relationships/hyperlink" Target="https://pubmed.ncbi.nlm.nih.gov/39183672/" TargetMode="External"/><Relationship Id="rId7" Type="http://schemas.openxmlformats.org/officeDocument/2006/relationships/hyperlink" Target="https://fa.wikipedia.org/wiki/%D9%BE%D9%88%D8%B3%D8%AA" TargetMode="External"/><Relationship Id="rId71" Type="http://schemas.openxmlformats.org/officeDocument/2006/relationships/hyperlink" Target="https://fa.wikipedia.org/wiki/%D8%B3%D8%AF_%D8%AE%D9%88%D9%86%DB%8C_%D9%85%D8%BA%D8%B2%DB%8C" TargetMode="External"/><Relationship Id="rId92" Type="http://schemas.openxmlformats.org/officeDocument/2006/relationships/hyperlink" Target="https://www.worldcat.org/issn/0002-922X" TargetMode="External"/><Relationship Id="rId162" Type="http://schemas.openxmlformats.org/officeDocument/2006/relationships/hyperlink" Target="https://www.merckvetmanual.com/?redirectid=18?ruleredirectid=30&amp;cfile=htm/bc/10203.htm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fa.wikipedia.org/wiki/%D8%AF%D8%B3%D8%AA%DA%AF%D8%A7%D9%87_%D8%B9%D8%B5%D8%A8%DB%8C" TargetMode="External"/><Relationship Id="rId24" Type="http://schemas.openxmlformats.org/officeDocument/2006/relationships/hyperlink" Target="https://fa.wikipedia.org/wiki/%D9%85%D8%BA%D8%B2" TargetMode="External"/><Relationship Id="rId40" Type="http://schemas.openxmlformats.org/officeDocument/2006/relationships/hyperlink" Target="https://fa.wikipedia.org/wiki/%D8%B4%DB%8C%D8%B1_%D9%85%D8%A7%D8%AF%D8%B1" TargetMode="External"/><Relationship Id="rId45" Type="http://schemas.openxmlformats.org/officeDocument/2006/relationships/hyperlink" Target="https://fa.wikipedia.org/wiki/%D8%B4%DB%8C%D8%B1_%D8%AE%D8%B4%DA%A9_%DA%A9%D9%88%D8%AF%DA%A9" TargetMode="External"/><Relationship Id="rId66" Type="http://schemas.openxmlformats.org/officeDocument/2006/relationships/hyperlink" Target="https://fa.wikipedia.org/wiki/%D8%A7%DB%8C%D9%85%D9%88%D9%86%D9%88%DA%AF%D9%84%D9%88%D8%A8%D9%88%D9%84%DB%8C%D9%86_%D9%88%D8%B1%DB%8C%D8%AF%DB%8C" TargetMode="External"/><Relationship Id="rId87" Type="http://schemas.openxmlformats.org/officeDocument/2006/relationships/hyperlink" Target="https://fa.wikipedia.org/wiki/%D8%B2%D8%B1%D8%AF%DB%8C_%D9%86%D9%88%D8%B2%D8%A7%D8%AF%D8%A7%D9%86" TargetMode="External"/><Relationship Id="rId110" Type="http://schemas.openxmlformats.org/officeDocument/2006/relationships/hyperlink" Target="https://fa.wikipedia.org/wiki/%D9%BE%D8%A7%D8%A8%E2%80%8C%D9%85%D8%AF" TargetMode="External"/><Relationship Id="rId115" Type="http://schemas.openxmlformats.org/officeDocument/2006/relationships/hyperlink" Target="https://fa.wikipedia.org/wiki/%D8%B1%D8%A7%D9%87%D9%86%D9%85%D8%A7:CS1_errors" TargetMode="External"/><Relationship Id="rId131" Type="http://schemas.openxmlformats.org/officeDocument/2006/relationships/hyperlink" Target="https://pubmed.ncbi.nlm.nih.gov/21393350" TargetMode="External"/><Relationship Id="rId136" Type="http://schemas.openxmlformats.org/officeDocument/2006/relationships/hyperlink" Target="https://pubmed.ncbi.nlm.nih.gov/18560765/" TargetMode="External"/><Relationship Id="rId157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178" Type="http://schemas.openxmlformats.org/officeDocument/2006/relationships/header" Target="header2.xml"/><Relationship Id="rId61" Type="http://schemas.openxmlformats.org/officeDocument/2006/relationships/hyperlink" Target="https://fa.wikipedia.org/wiki/%D9%85%D8%A7%DB%8C%D8%B9_%D9%85%D8%BA%D8%B2%DB%8C-%D9%86%D8%AE%D8%A7%D8%B9%DB%8C" TargetMode="External"/><Relationship Id="rId82" Type="http://schemas.openxmlformats.org/officeDocument/2006/relationships/hyperlink" Target="https://doi.org/10.1056%2FNEJMct0708376" TargetMode="External"/><Relationship Id="rId152" Type="http://schemas.openxmlformats.org/officeDocument/2006/relationships/hyperlink" Target="https://pubmed.ncbi.nlm.nih.gov/1108807" TargetMode="External"/><Relationship Id="rId173" Type="http://schemas.openxmlformats.org/officeDocument/2006/relationships/hyperlink" Target="https://pubmed.ncbi.nlm.nih.gov/39183672/" TargetMode="External"/><Relationship Id="rId19" Type="http://schemas.openxmlformats.org/officeDocument/2006/relationships/hyperlink" Target="https://fa.wikipedia.org/wiki/%D8%A2%D8%A8" TargetMode="External"/><Relationship Id="rId14" Type="http://schemas.openxmlformats.org/officeDocument/2006/relationships/hyperlink" Target="https://fa.wikipedia.org/wiki/%D8%B4%DB%8C%D8%B1_%D9%85%D8%A7%D8%AF%D8%B1" TargetMode="External"/><Relationship Id="rId30" Type="http://schemas.openxmlformats.org/officeDocument/2006/relationships/hyperlink" Target="https://fa.wikipedia.org/wiki/%D8%AE%D9%88%D9%86%E2%80%8C%DA%A9%D8%A7%D9%81%D8%AA" TargetMode="External"/><Relationship Id="rId35" Type="http://schemas.openxmlformats.org/officeDocument/2006/relationships/hyperlink" Target="https://fa.wikipedia.org/wiki/%D9%86%D9%88%D8%B1%D8%AF%D8%B1%D9%85%D8%A7%D9%86%DB%8C" TargetMode="External"/><Relationship Id="rId56" Type="http://schemas.openxmlformats.org/officeDocument/2006/relationships/hyperlink" Target="https://fa.wikipedia.org/wiki/%D8%B4%DA%A9%D9%85" TargetMode="External"/><Relationship Id="rId77" Type="http://schemas.openxmlformats.org/officeDocument/2006/relationships/hyperlink" Target="https://fa.wikipedia.org/wiki/%D8%B4%D9%85%D8%A7%D8%B1%D9%87_%D8%A7%D8%B3%D8%AA%D8%A7%D9%86%D8%AF%D8%A7%D8%B1%D8%AF_%D8%A8%DB%8C%D9%86%E2%80%8C%D8%A7%D9%84%D9%85%D9%84%D9%84%DB%8C_%DA%A9%D8%AA%D8%A7%D8%A8" TargetMode="External"/><Relationship Id="rId100" Type="http://schemas.openxmlformats.org/officeDocument/2006/relationships/hyperlink" Target="https://fa.wikipedia.org/wiki/%D8%A7%D9%84%DA%AF%D9%88:Cite_book" TargetMode="External"/><Relationship Id="rId105" Type="http://schemas.openxmlformats.org/officeDocument/2006/relationships/hyperlink" Target="https://fa.wikipedia.org/wiki/%D8%B2%D8%B1%D8%AF%DB%8C_%D9%86%D9%88%D8%B2%D8%A7%D8%AF%D8%A7%D9%86" TargetMode="External"/><Relationship Id="rId126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47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168" Type="http://schemas.openxmlformats.org/officeDocument/2006/relationships/hyperlink" Target="https://pubmed.ncbi.nlm.nih.gov/32152492/" TargetMode="External"/><Relationship Id="rId8" Type="http://schemas.openxmlformats.org/officeDocument/2006/relationships/hyperlink" Target="https://fa.wikipedia.org/wiki/%D9%86%D9%88%D8%B2%D8%A7%D8%AF" TargetMode="External"/><Relationship Id="rId51" Type="http://schemas.openxmlformats.org/officeDocument/2006/relationships/hyperlink" Target="https://fa.wikipedia.org/wiki/%D8%B2%D8%A8%D8%A7%D9%86_(%DA%A9%D8%A7%D9%84%D8%A8%D8%AF%D8%B4%D9%86%D8%A7%D8%B3%DB%8C)" TargetMode="External"/><Relationship Id="rId72" Type="http://schemas.openxmlformats.org/officeDocument/2006/relationships/hyperlink" Target="https://fa.wikipedia.org/wiki/%D8%B4%DB%8C%D8%B1_%D9%85%D8%A7%D8%AF%D8%B1" TargetMode="External"/><Relationship Id="rId93" Type="http://schemas.openxmlformats.org/officeDocument/2006/relationships/hyperlink" Target="https://fa.wikipedia.org/wiki/%D9%BE%D8%A7%D8%A8%E2%80%8C%D9%85%D8%AF" TargetMode="External"/><Relationship Id="rId98" Type="http://schemas.openxmlformats.org/officeDocument/2006/relationships/hyperlink" Target="https://fa.wikipedia.org/wiki/%D8%B4%D9%85%D8%A7%D8%B1%D9%87_%D8%A7%D8%B3%D8%AA%D8%A7%D9%86%D8%AF%D8%A7%D8%B1%D8%AF_%D8%A8%DB%8C%D9%86%E2%80%8C%D8%A7%D9%84%D9%85%D9%84%D9%84%DB%8C_%DA%A9%D8%AA%D8%A7%D8%A8" TargetMode="External"/><Relationship Id="rId121" Type="http://schemas.openxmlformats.org/officeDocument/2006/relationships/hyperlink" Target="https://www.worldcat.org/issn/0036-8075" TargetMode="External"/><Relationship Id="rId142" Type="http://schemas.openxmlformats.org/officeDocument/2006/relationships/hyperlink" Target="https://pubmed.ncbi.nlm.nih.gov/18560765" TargetMode="External"/><Relationship Id="rId163" Type="http://schemas.openxmlformats.org/officeDocument/2006/relationships/hyperlink" Target="https://web.archive.org/web/20131202233351/http:/www.ncc-wch.org.uk/media/filestore/completed-guideline-documents/Neonatal%20Jaundice%20Full%20Guideline.pdf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fa.wikipedia.org/wiki/%D8%A7%D8%AF%D8%B1%D8%A7%D8%B1" TargetMode="External"/><Relationship Id="rId46" Type="http://schemas.openxmlformats.org/officeDocument/2006/relationships/hyperlink" Target="https://fa.wikipedia.org/wiki/%D8%B4%DB%8C%D8%B1%D8%AE%D8%B4%DA%A9" TargetMode="External"/><Relationship Id="rId67" Type="http://schemas.openxmlformats.org/officeDocument/2006/relationships/hyperlink" Target="https://fa.wikipedia.org/wiki/%D8%A8%D8%A7%D8%B1%D8%A8%DB%8C%D8%AA%D9%88%D8%B1%D8%A7%D8%AA" TargetMode="External"/><Relationship Id="rId116" Type="http://schemas.openxmlformats.org/officeDocument/2006/relationships/hyperlink" Target="https://fa.wikipedia.org/wiki/%D8%B2%D8%B1%D8%AF%DB%8C_%D9%86%D9%88%D8%B2%D8%A7%D8%AF%D8%A7%D9%86" TargetMode="External"/><Relationship Id="rId137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58" Type="http://schemas.openxmlformats.org/officeDocument/2006/relationships/hyperlink" Target="https://www.worldcat.org/issn/0140-6736" TargetMode="External"/><Relationship Id="rId20" Type="http://schemas.openxmlformats.org/officeDocument/2006/relationships/hyperlink" Target="https://fa.wikipedia.org/wiki/%D8%AC%D9%81%D8%AA_%D8%AC%D9%86%DB%8C%D9%86" TargetMode="External"/><Relationship Id="rId41" Type="http://schemas.openxmlformats.org/officeDocument/2006/relationships/hyperlink" Target="https://fa.wikipedia.org/wiki/%D8%B4%DB%8C%D8%B1_%D8%AE%D8%B4%DA%A9_%DA%A9%D9%88%D8%AF%DA%A9" TargetMode="External"/><Relationship Id="rId62" Type="http://schemas.openxmlformats.org/officeDocument/2006/relationships/hyperlink" Target="https://fa.wikipedia.org/wiki/%D8%AA%D8%B3%D8%AA_%DA%A9%D9%88%D9%85%D8%A8%D8%B3" TargetMode="External"/><Relationship Id="rId83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88" Type="http://schemas.openxmlformats.org/officeDocument/2006/relationships/hyperlink" Target="https://pubmed.ncbi.nlm.nih.gov/5817480/" TargetMode="External"/><Relationship Id="rId111" Type="http://schemas.openxmlformats.org/officeDocument/2006/relationships/hyperlink" Target="https://pubmed.ncbi.nlm.nih.gov/22132434" TargetMode="External"/><Relationship Id="rId132" Type="http://schemas.openxmlformats.org/officeDocument/2006/relationships/hyperlink" Target="https://fa.wikipedia.org/wiki/%D8%B2%D8%B1%D8%AF%DB%8C_%D9%86%D9%88%D8%B2%D8%A7%D8%AF%D8%A7%D9%86" TargetMode="External"/><Relationship Id="rId153" Type="http://schemas.openxmlformats.org/officeDocument/2006/relationships/hyperlink" Target="https://fa.wikipedia.org/wiki/%D8%B2%D8%B1%D8%AF%DB%8C_%D9%86%D9%88%D8%B2%D8%A7%D8%AF%D8%A7%D9%86" TargetMode="External"/><Relationship Id="rId174" Type="http://schemas.openxmlformats.org/officeDocument/2006/relationships/hyperlink" Target="https://pubmed.ncbi.nlm.nih.gov/36397441/" TargetMode="External"/><Relationship Id="rId179" Type="http://schemas.openxmlformats.org/officeDocument/2006/relationships/footer" Target="footer1.xml"/><Relationship Id="rId15" Type="http://schemas.openxmlformats.org/officeDocument/2006/relationships/hyperlink" Target="https://fa.wikipedia.org/wiki/%DA%AF%D8%B1%D9%88%D9%87_%D8%AE%D9%88%D9%86%DB%8C" TargetMode="External"/><Relationship Id="rId36" Type="http://schemas.openxmlformats.org/officeDocument/2006/relationships/hyperlink" Target="https://fa.wikipedia.org/wiki/%D9%81%D9%88%D8%AA%D9%88%D8%AA%D8%B1%D8%A7%D9%BE%DB%8C_%D9%86%D9%88%D8%B2%D8%A7%D8%AF%D8%A7%D9%86" TargetMode="External"/><Relationship Id="rId57" Type="http://schemas.openxmlformats.org/officeDocument/2006/relationships/hyperlink" Target="https://fa.wikipedia.org/wiki/%D8%A2%D8%B2%D9%85%D8%A7%DB%8C%D8%B4_%D8%AE%D9%88%D9%86" TargetMode="External"/><Relationship Id="rId106" Type="http://schemas.openxmlformats.org/officeDocument/2006/relationships/hyperlink" Target="https://fa.wikipedia.org/wiki/%D8%B2%D8%B1%D8%AF%DB%8C_%D9%86%D9%88%D8%B2%D8%A7%D8%AF%D8%A7%D9%86" TargetMode="External"/><Relationship Id="rId127" Type="http://schemas.openxmlformats.org/officeDocument/2006/relationships/hyperlink" Target="https://doi.org/10.1177%2F0960327111401638" TargetMode="External"/><Relationship Id="rId10" Type="http://schemas.openxmlformats.org/officeDocument/2006/relationships/hyperlink" Target="https://fa.wikipedia.org/wiki/%D8%A8%D8%B2%D8%B1%DA%AF%D8%B3%D8%A7%D9%84" TargetMode="External"/><Relationship Id="rId31" Type="http://schemas.openxmlformats.org/officeDocument/2006/relationships/hyperlink" Target="https://fa.wikipedia.org/wiki/%DA%A9%D8%A8%D8%AF" TargetMode="External"/><Relationship Id="rId52" Type="http://schemas.openxmlformats.org/officeDocument/2006/relationships/hyperlink" Target="https://fa.wikipedia.org/wiki/%D8%B5%D9%84%D8%A8%DB%8C%D9%87" TargetMode="External"/><Relationship Id="rId73" Type="http://schemas.openxmlformats.org/officeDocument/2006/relationships/hyperlink" Target="https://fa.wikipedia.org/wiki/%D8%B4%DB%8C%D8%B1_%D8%AF%D8%A7%D8%AF%D9%86" TargetMode="External"/><Relationship Id="rId78" Type="http://schemas.openxmlformats.org/officeDocument/2006/relationships/hyperlink" Target="https://fa.wikipedia.org/wiki/%D9%88%DB%8C%DA%98%D9%87:%D9%85%D9%86%D8%A7%D8%A8%D8%B9_%DA%A9%D8%AA%D8%A7%D8%A8/978-3-13-545006-3" TargetMode="External"/><Relationship Id="rId94" Type="http://schemas.openxmlformats.org/officeDocument/2006/relationships/hyperlink" Target="https://pubmed.ncbi.nlm.nih.gov/5817480" TargetMode="External"/><Relationship Id="rId99" Type="http://schemas.openxmlformats.org/officeDocument/2006/relationships/hyperlink" Target="https://fa.wikipedia.org/wiki/%D9%88%DB%8C%DA%98%D9%87:%D9%85%D9%86%D8%A7%D8%A8%D8%B9_%DA%A9%D8%AA%D8%A7%D8%A8/1416061096" TargetMode="External"/><Relationship Id="rId101" Type="http://schemas.openxmlformats.org/officeDocument/2006/relationships/hyperlink" Target="https://fa.wikipedia.org/wiki/%D8%B1%D8%A7%D9%87%D9%86%D9%85%D8%A7:CS1_errors" TargetMode="External"/><Relationship Id="rId122" Type="http://schemas.openxmlformats.org/officeDocument/2006/relationships/hyperlink" Target="https://fa.wikipedia.org/wiki/%D9%BE%D8%A7%D8%A8%E2%80%8C%D9%85%D8%AF" TargetMode="External"/><Relationship Id="rId143" Type="http://schemas.openxmlformats.org/officeDocument/2006/relationships/hyperlink" Target="https://fa.wikipedia.org/wiki/%D8%B2%D8%B1%D8%AF%DB%8C_%D9%86%D9%88%D8%B2%D8%A7%D8%AF%D8%A7%D9%86" TargetMode="External"/><Relationship Id="rId148" Type="http://schemas.openxmlformats.org/officeDocument/2006/relationships/hyperlink" Target="https://www.worldcat.org/issn/0003-9888" TargetMode="External"/><Relationship Id="rId164" Type="http://schemas.openxmlformats.org/officeDocument/2006/relationships/hyperlink" Target="http://www.ncc-wch.org.uk/media/filestore/completed-guideline-documents/Neonatal%20Jaundice%20Full%20Guideline.pdf" TargetMode="External"/><Relationship Id="rId169" Type="http://schemas.openxmlformats.org/officeDocument/2006/relationships/hyperlink" Target="https://pubmed.ncbi.nlm.nih.gov/403887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.wikipedia.org/wiki/%D8%A8%DB%8C%D9%84%DB%8C%E2%80%8C%D8%B1%D9%88%D8%A8%DB%8C%D9%86" TargetMode="External"/><Relationship Id="rId180" Type="http://schemas.openxmlformats.org/officeDocument/2006/relationships/footer" Target="footer2.xml"/><Relationship Id="rId26" Type="http://schemas.openxmlformats.org/officeDocument/2006/relationships/hyperlink" Target="https://fa.wikipedia.org/wiki/%D8%B5%D9%81%D8%B1%D8%A7" TargetMode="External"/><Relationship Id="rId47" Type="http://schemas.openxmlformats.org/officeDocument/2006/relationships/hyperlink" Target="https://fa.wikipedia.org/wiki/%D9%81%D8%A7%D9%88%DB%8C%D8%B3%D9%85" TargetMode="External"/><Relationship Id="rId68" Type="http://schemas.openxmlformats.org/officeDocument/2006/relationships/hyperlink" Target="https://fa.wikipedia.org/wiki/%DA%A9%D9%84%D8%B3%D8%AA%DB%8C%D8%B1%D8%A7%D9%85%DB%8C%D9%86" TargetMode="External"/><Relationship Id="rId89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12" Type="http://schemas.openxmlformats.org/officeDocument/2006/relationships/hyperlink" Target="http://www.ncc-wch.org.uk/media/filestore/completed-guideline-documents/Neonatal%20Jaundice%20Full%20Guideline.pdf" TargetMode="External"/><Relationship Id="rId133" Type="http://schemas.openxmlformats.org/officeDocument/2006/relationships/hyperlink" Target="https://web.archive.org/web/20140809124805/http:/www.sfrbm.org/frs/FrielBilirubin.pdf" TargetMode="External"/><Relationship Id="rId154" Type="http://schemas.openxmlformats.org/officeDocument/2006/relationships/hyperlink" Target="https://doi.org/10.1016/S0140-6736(58)91849-X" TargetMode="External"/><Relationship Id="rId175" Type="http://schemas.openxmlformats.org/officeDocument/2006/relationships/hyperlink" Target="https://pubmed.ncbi.nlm.nih.gov/40388773/" TargetMode="External"/><Relationship Id="rId16" Type="http://schemas.openxmlformats.org/officeDocument/2006/relationships/hyperlink" Target="https://fa.wikipedia.org/wiki/%D9%81%D8%A7%D9%88%DB%8C%D8%B3%D9%85" TargetMode="External"/><Relationship Id="rId37" Type="http://schemas.openxmlformats.org/officeDocument/2006/relationships/hyperlink" Target="https://fa.wikipedia.org/wiki/%D9%BE%D9%88%D8%B3%D8%AA" TargetMode="External"/><Relationship Id="rId58" Type="http://schemas.openxmlformats.org/officeDocument/2006/relationships/hyperlink" Target="https://fa.wikipedia.org/wiki/%DA%AF%D9%84%D9%88%DA%A9%D8%B2_%DB%B6-%D9%81%D8%B3%D9%81%D8%A7%D8%AA_%D8%AF%D9%87%DB%8C%D8%AF%D8%B1%D9%88%DA%98%D9%86%D8%A7%D8%B2" TargetMode="External"/><Relationship Id="rId79" Type="http://schemas.openxmlformats.org/officeDocument/2006/relationships/hyperlink" Target="https://fa.wikipedia.org/wiki/%D8%B2%D8%B1%D8%AF%DB%8C_%D9%86%D9%88%D8%B2%D8%A7%D8%AF%D8%A7%D9%86" TargetMode="External"/><Relationship Id="rId102" Type="http://schemas.openxmlformats.org/officeDocument/2006/relationships/hyperlink" Target="https://fa.wikipedia.org/wiki/%D8%B1%D8%A7%D9%87%D9%86%D9%85%D8%A7:CS1_errors" TargetMode="External"/><Relationship Id="rId123" Type="http://schemas.openxmlformats.org/officeDocument/2006/relationships/hyperlink" Target="https://pubmed.ncbi.nlm.nih.gov/3029864" TargetMode="External"/><Relationship Id="rId144" Type="http://schemas.openxmlformats.org/officeDocument/2006/relationships/hyperlink" Target="https://adc.bmj.com/content/50/11/833" TargetMode="External"/><Relationship Id="rId90" Type="http://schemas.openxmlformats.org/officeDocument/2006/relationships/hyperlink" Target="https://doi.org/10.1001%2Farchpedi.1969.02100040456007" TargetMode="External"/><Relationship Id="rId165" Type="http://schemas.openxmlformats.org/officeDocument/2006/relationships/hyperlink" Target="https://www.webcitation.org/6FfyZylT0?url=http://www.aafp.org/afp/2008/0501/p1255.html" TargetMode="External"/><Relationship Id="rId27" Type="http://schemas.openxmlformats.org/officeDocument/2006/relationships/hyperlink" Target="https://fa.wikipedia.org/wiki/%D9%85%D8%BA%D8%B2" TargetMode="External"/><Relationship Id="rId48" Type="http://schemas.openxmlformats.org/officeDocument/2006/relationships/hyperlink" Target="https://fa.wikipedia.org/wiki/%D8%AE%D9%88%D9%86%E2%80%8C%D9%85%D8%B1%D8%AF%DA%AF%DB%8C" TargetMode="External"/><Relationship Id="rId69" Type="http://schemas.openxmlformats.org/officeDocument/2006/relationships/hyperlink" Target="https://fa.wikipedia.org/wiki/%D9%BE%D9%86%DB%8C_%D8%B3%DB%8C%D9%84%D8%A7%D9%85%DB%8C%D9%86" TargetMode="External"/><Relationship Id="rId113" Type="http://schemas.openxmlformats.org/officeDocument/2006/relationships/hyperlink" Target="https://fa.wikipedia.org/wiki/%D8%A7%D9%84%DA%AF%D9%88:Cite_journal" TargetMode="External"/><Relationship Id="rId134" Type="http://schemas.openxmlformats.org/officeDocument/2006/relationships/hyperlink" Target="http://www.sfrbm.org/frs/FrielBilirubin.pdf" TargetMode="External"/><Relationship Id="rId80" Type="http://schemas.openxmlformats.org/officeDocument/2006/relationships/hyperlink" Target="https://doi.org/10.1056/NEJMct0708376" TargetMode="External"/><Relationship Id="rId155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76" Type="http://schemas.openxmlformats.org/officeDocument/2006/relationships/hyperlink" Target="https://pubmed.ncbi.nlm.nih.gov/35931798/" TargetMode="External"/><Relationship Id="rId17" Type="http://schemas.openxmlformats.org/officeDocument/2006/relationships/hyperlink" Target="https://fa.wikipedia.org/wiki/%D9%86%D9%82%D8%B5_%D8%A2%D9%86%D8%AA%DB%8C%E2%80%8C%D8%AA%D8%B1%DB%8C%D9%BE%D8%B3%DB%8C%D9%86_%D8%A2%D9%84%D9%81%D8%A7-%DB%B1" TargetMode="External"/><Relationship Id="rId38" Type="http://schemas.openxmlformats.org/officeDocument/2006/relationships/hyperlink" Target="https://fa.wikipedia.org/wiki/%D8%B3%D8%B1%D9%85_(%D8%AE%D9%88%D9%86)" TargetMode="External"/><Relationship Id="rId59" Type="http://schemas.openxmlformats.org/officeDocument/2006/relationships/hyperlink" Target="https://fa.wikipedia.org/wiki/%DA%A9%D8%B4%D8%AA_%D8%AE%D9%88%D9%86" TargetMode="External"/><Relationship Id="rId103" Type="http://schemas.openxmlformats.org/officeDocument/2006/relationships/hyperlink" Target="https://fa.wikipedia.org/wiki/%D8%B1%D8%A7%D9%87%D9%86%D9%85%D8%A7:CS1_errors" TargetMode="External"/><Relationship Id="rId124" Type="http://schemas.openxmlformats.org/officeDocument/2006/relationships/hyperlink" Target="https://fa.wikipedia.org/wiki/%D8%B2%D8%B1%D8%AF%DB%8C_%D9%86%D9%88%D8%B2%D8%A7%D8%AF%D8%A7%D9%86" TargetMode="External"/><Relationship Id="rId70" Type="http://schemas.openxmlformats.org/officeDocument/2006/relationships/hyperlink" Target="https://fa.wikipedia.org/wiki/%DA%AF%D8%B1%D9%88%D9%87_%D8%AE%D9%88%D9%86%DB%8C" TargetMode="External"/><Relationship Id="rId91" Type="http://schemas.openxmlformats.org/officeDocument/2006/relationships/hyperlink" Target="https://fa.wikipedia.org/wiki/%D8%B4%D9%85%D8%A7%D8%B1%D9%87_%D8%A7%D8%B3%D8%AA%D8%A7%D9%86%D8%AF%D8%A7%D8%B1%D8%AF_%D8%A8%DB%8C%D9%86%E2%80%8C%D8%A7%D9%84%D9%85%D9%84%D9%84%DB%8C_%D9%BE%DB%8C%D8%A7%DB%8C%D9%86%D8%AF" TargetMode="External"/><Relationship Id="rId145" Type="http://schemas.openxmlformats.org/officeDocument/2006/relationships/hyperlink" Target="https://fa.wikipedia.org/wiki/%D8%B4%D9%86%D8%A7%D8%B3%D8%A7%DA%AF%D8%B1_%D8%A7%D8%B4%DB%8C%D8%A7%D8%A1_%D8%AF%DB%8C%D8%AC%DB%8C%D8%AA%D8%A7%D9%84" TargetMode="External"/><Relationship Id="rId166" Type="http://schemas.openxmlformats.org/officeDocument/2006/relationships/hyperlink" Target="http://www.aafp.org/afp/2008/0501/p1255.html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fa.wikipedia.org/wiki/%DA%A9%D8%B1%D9%86%E2%80%8C%D8%A7%DB%8C%DA%A9%D8%AA%D8%B1%D9%88%D8%B3" TargetMode="External"/><Relationship Id="rId49" Type="http://schemas.openxmlformats.org/officeDocument/2006/relationships/hyperlink" Target="https://fa.wikipedia.org/wiki/%D9%86%DA%98%D8%A7%D8%AF_%D8%A2%D8%B3%DB%8C%D8%A7%DB%8C%DB%8C" TargetMode="External"/><Relationship Id="rId114" Type="http://schemas.openxmlformats.org/officeDocument/2006/relationships/hyperlink" Target="https://fa.wikipedia.org/wiki/%D8%B1%D8%A7%D9%87%D9%86%D9%85%D8%A7:CS1_err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26</cp:revision>
  <dcterms:created xsi:type="dcterms:W3CDTF">2025-08-26T07:21:00Z</dcterms:created>
  <dcterms:modified xsi:type="dcterms:W3CDTF">2025-12-14T07:15:00Z</dcterms:modified>
</cp:coreProperties>
</file>